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00" w:rsidRDefault="00F33FD7" w:rsidP="00864CF9">
      <w:pPr>
        <w:jc w:val="both"/>
      </w:pPr>
      <w:r>
        <w:rPr>
          <w:noProof/>
          <w:lang w:eastAsia="es-ES"/>
        </w:rPr>
        <w:drawing>
          <wp:inline distT="0" distB="0" distL="0" distR="0" wp14:anchorId="6DCDAB38" wp14:editId="062E8653">
            <wp:extent cx="1882140" cy="640080"/>
            <wp:effectExtent l="0" t="0" r="3810" b="7620"/>
            <wp:docPr id="2" name="Imagen 2" descr="logoNutreco,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Nutreco,tra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D7" w:rsidRDefault="00F33FD7" w:rsidP="00864CF9">
      <w:pPr>
        <w:jc w:val="both"/>
      </w:pPr>
    </w:p>
    <w:p w:rsidR="00F33FD7" w:rsidRPr="00692E13" w:rsidRDefault="00F33FD7" w:rsidP="00864CF9">
      <w:pPr>
        <w:jc w:val="both"/>
        <w:rPr>
          <w:b/>
          <w:sz w:val="40"/>
          <w:szCs w:val="40"/>
        </w:rPr>
      </w:pPr>
      <w:r w:rsidRPr="00692E13">
        <w:rPr>
          <w:b/>
          <w:sz w:val="40"/>
          <w:szCs w:val="40"/>
        </w:rPr>
        <w:t>NOTA DE PRENSA</w:t>
      </w:r>
    </w:p>
    <w:p w:rsidR="00F33FD7" w:rsidRDefault="00F33FD7" w:rsidP="00864CF9">
      <w:pPr>
        <w:jc w:val="both"/>
      </w:pPr>
    </w:p>
    <w:p w:rsidR="00692E13" w:rsidRDefault="00692E13" w:rsidP="00864CF9">
      <w:pPr>
        <w:jc w:val="right"/>
      </w:pPr>
      <w:r>
        <w:t xml:space="preserve">Tres Cantos, </w:t>
      </w:r>
      <w:r w:rsidR="008E3F1C">
        <w:t>18 de febrero de 2016</w:t>
      </w:r>
    </w:p>
    <w:p w:rsidR="00864CF9" w:rsidRDefault="00864CF9" w:rsidP="00864CF9">
      <w:pPr>
        <w:spacing w:after="0"/>
        <w:jc w:val="both"/>
        <w:rPr>
          <w:u w:val="single"/>
        </w:rPr>
      </w:pPr>
    </w:p>
    <w:p w:rsidR="00692E13" w:rsidRPr="00864CF9" w:rsidRDefault="002131DC" w:rsidP="00864CF9">
      <w:pPr>
        <w:spacing w:after="0"/>
        <w:jc w:val="both"/>
        <w:rPr>
          <w:u w:val="single"/>
        </w:rPr>
      </w:pPr>
      <w:r w:rsidRPr="00864CF9">
        <w:rPr>
          <w:u w:val="single"/>
        </w:rPr>
        <w:t>Expansión, estabilización y d</w:t>
      </w:r>
      <w:r w:rsidR="00864CF9" w:rsidRPr="00864CF9">
        <w:rPr>
          <w:u w:val="single"/>
        </w:rPr>
        <w:t>e</w:t>
      </w:r>
      <w:r w:rsidRPr="00864CF9">
        <w:rPr>
          <w:u w:val="single"/>
        </w:rPr>
        <w:t>sarrollo: tres claves de futuro</w:t>
      </w:r>
      <w:r w:rsidR="00864CF9" w:rsidRPr="00864CF9">
        <w:rPr>
          <w:u w:val="single"/>
        </w:rPr>
        <w:t xml:space="preserve"> distintas para cada una de las </w:t>
      </w:r>
      <w:r w:rsidRPr="00864CF9">
        <w:rPr>
          <w:u w:val="single"/>
        </w:rPr>
        <w:t>empresas del Grupo</w:t>
      </w:r>
    </w:p>
    <w:p w:rsidR="00864CF9" w:rsidRPr="00864CF9" w:rsidRDefault="00864CF9" w:rsidP="00864CF9">
      <w:pPr>
        <w:spacing w:after="0"/>
        <w:jc w:val="both"/>
        <w:rPr>
          <w:b/>
        </w:rPr>
      </w:pPr>
    </w:p>
    <w:p w:rsidR="006E47CB" w:rsidRDefault="00F5087A" w:rsidP="00864CF9">
      <w:pPr>
        <w:spacing w:after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Nu</w:t>
      </w:r>
      <w:r w:rsidR="00D062A9">
        <w:rPr>
          <w:b/>
          <w:sz w:val="40"/>
          <w:szCs w:val="40"/>
        </w:rPr>
        <w:t xml:space="preserve">treco Iberia alcanza los 1.300 millones de euros de facturación </w:t>
      </w:r>
      <w:r w:rsidR="006E47CB">
        <w:rPr>
          <w:b/>
          <w:sz w:val="40"/>
          <w:szCs w:val="40"/>
        </w:rPr>
        <w:t>y se consolida como tercera empresa de alimentación en la Península Ibérica</w:t>
      </w:r>
    </w:p>
    <w:p w:rsidR="00EB3CA6" w:rsidRDefault="00EB3CA6" w:rsidP="00864CF9">
      <w:pPr>
        <w:spacing w:after="0"/>
        <w:jc w:val="both"/>
        <w:rPr>
          <w:b/>
          <w:sz w:val="40"/>
          <w:szCs w:val="40"/>
        </w:rPr>
      </w:pPr>
    </w:p>
    <w:p w:rsidR="006E47CB" w:rsidRPr="00864CF9" w:rsidRDefault="00EB3CA6" w:rsidP="00864CF9">
      <w:pPr>
        <w:pStyle w:val="Prrafodelista"/>
        <w:numPr>
          <w:ilvl w:val="0"/>
          <w:numId w:val="1"/>
        </w:numPr>
        <w:spacing w:after="0"/>
        <w:jc w:val="both"/>
      </w:pPr>
      <w:r w:rsidRPr="00864CF9">
        <w:t>El</w:t>
      </w:r>
      <w:r w:rsidR="006E47CB" w:rsidRPr="00864CF9">
        <w:t xml:space="preserve"> incremento </w:t>
      </w:r>
      <w:r w:rsidRPr="00864CF9">
        <w:t xml:space="preserve">de un </w:t>
      </w:r>
      <w:r w:rsidR="00874F81">
        <w:rPr>
          <w:b/>
        </w:rPr>
        <w:t xml:space="preserve">5% </w:t>
      </w:r>
      <w:r w:rsidRPr="00864CF9">
        <w:rPr>
          <w:b/>
        </w:rPr>
        <w:t xml:space="preserve">en el volumen de producción de </w:t>
      </w:r>
      <w:proofErr w:type="spellStart"/>
      <w:r w:rsidRPr="00864CF9">
        <w:rPr>
          <w:b/>
        </w:rPr>
        <w:t>Nanta</w:t>
      </w:r>
      <w:proofErr w:type="spellEnd"/>
      <w:r w:rsidRPr="00864CF9">
        <w:t xml:space="preserve">, que ha alcanzado en 2015 las </w:t>
      </w:r>
      <w:r w:rsidRPr="00864CF9">
        <w:rPr>
          <w:rFonts w:cstheme="minorHAnsi"/>
        </w:rPr>
        <w:t>2.850.000 toneladas</w:t>
      </w:r>
      <w:r w:rsidR="00864CF9">
        <w:rPr>
          <w:rFonts w:cstheme="minorHAnsi"/>
        </w:rPr>
        <w:t>,</w:t>
      </w:r>
      <w:r w:rsidRPr="00864CF9">
        <w:rPr>
          <w:rFonts w:cstheme="minorHAnsi"/>
        </w:rPr>
        <w:t xml:space="preserve"> </w:t>
      </w:r>
      <w:r w:rsidRPr="00864CF9">
        <w:t>ha sido el principal motor de crecimiento</w:t>
      </w:r>
      <w:r w:rsidR="00864CF9">
        <w:t>.</w:t>
      </w:r>
      <w:r w:rsidRPr="00864CF9">
        <w:t xml:space="preserve"> </w:t>
      </w:r>
    </w:p>
    <w:p w:rsidR="00EB3CA6" w:rsidRPr="00864CF9" w:rsidRDefault="00EB3CA6" w:rsidP="00864CF9">
      <w:pPr>
        <w:pStyle w:val="Prrafodelista"/>
        <w:numPr>
          <w:ilvl w:val="0"/>
          <w:numId w:val="1"/>
        </w:numPr>
        <w:spacing w:after="0"/>
        <w:jc w:val="both"/>
      </w:pPr>
      <w:r w:rsidRPr="00864CF9">
        <w:rPr>
          <w:rFonts w:cstheme="minorHAnsi"/>
          <w:b/>
        </w:rPr>
        <w:t>Grupo Sada</w:t>
      </w:r>
      <w:r w:rsidRPr="00864CF9">
        <w:rPr>
          <w:rFonts w:cstheme="minorHAnsi"/>
        </w:rPr>
        <w:t xml:space="preserve"> ha aumentado su producción ligeramente alcanzando los </w:t>
      </w:r>
      <w:r w:rsidRPr="00864CF9">
        <w:rPr>
          <w:rFonts w:cstheme="minorHAnsi"/>
          <w:b/>
        </w:rPr>
        <w:t>138 millones de pollos en 2015</w:t>
      </w:r>
      <w:r w:rsidRPr="00864CF9">
        <w:rPr>
          <w:rFonts w:cstheme="minorHAnsi"/>
        </w:rPr>
        <w:t>, lo que supone 2,7 millones de sacrificios a la semana</w:t>
      </w:r>
    </w:p>
    <w:p w:rsidR="00EB3CA6" w:rsidRPr="00864CF9" w:rsidRDefault="00EB3CA6" w:rsidP="00864CF9">
      <w:pPr>
        <w:pStyle w:val="Prrafodelista"/>
        <w:numPr>
          <w:ilvl w:val="0"/>
          <w:numId w:val="1"/>
        </w:numPr>
        <w:spacing w:after="0"/>
        <w:jc w:val="both"/>
      </w:pPr>
      <w:r w:rsidRPr="00864CF9">
        <w:rPr>
          <w:rFonts w:cstheme="minorHAnsi"/>
          <w:b/>
        </w:rPr>
        <w:t xml:space="preserve">Inga </w:t>
      </w:r>
      <w:proofErr w:type="spellStart"/>
      <w:r w:rsidRPr="00864CF9">
        <w:rPr>
          <w:rFonts w:cstheme="minorHAnsi"/>
          <w:b/>
        </w:rPr>
        <w:t>Food</w:t>
      </w:r>
      <w:proofErr w:type="spellEnd"/>
      <w:r w:rsidRPr="00864CF9">
        <w:rPr>
          <w:rFonts w:cstheme="minorHAnsi"/>
          <w:b/>
        </w:rPr>
        <w:t>, con 140.000 cerdos ibéricos comercializados</w:t>
      </w:r>
      <w:r w:rsidRPr="00864CF9">
        <w:rPr>
          <w:rFonts w:cstheme="minorHAnsi"/>
        </w:rPr>
        <w:t>, se consolida como líder a nivel mundial en comercialización de esta raza</w:t>
      </w:r>
    </w:p>
    <w:p w:rsidR="00EB3CA6" w:rsidRPr="00864CF9" w:rsidRDefault="00EB3CA6" w:rsidP="00864CF9">
      <w:pPr>
        <w:pStyle w:val="Prrafodelista"/>
        <w:spacing w:after="0"/>
        <w:jc w:val="both"/>
      </w:pPr>
    </w:p>
    <w:p w:rsidR="00692E13" w:rsidRPr="00692E13" w:rsidRDefault="00692E13" w:rsidP="00864CF9">
      <w:pPr>
        <w:spacing w:after="0" w:line="240" w:lineRule="auto"/>
        <w:jc w:val="both"/>
        <w:rPr>
          <w:rFonts w:cstheme="minorHAnsi"/>
          <w:b/>
        </w:rPr>
      </w:pPr>
    </w:p>
    <w:p w:rsidR="00CF6D32" w:rsidRDefault="00F5087A" w:rsidP="00864CF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Nutreco Iberia</w:t>
      </w:r>
      <w:r w:rsidR="00CC64DA">
        <w:rPr>
          <w:rFonts w:cstheme="minorHAnsi"/>
        </w:rPr>
        <w:t xml:space="preserve">, unidad de negocio </w:t>
      </w:r>
      <w:r w:rsidR="00215561">
        <w:rPr>
          <w:rFonts w:cstheme="minorHAnsi"/>
        </w:rPr>
        <w:t>constituida por Grupo Sada</w:t>
      </w:r>
      <w:r w:rsidR="00864CF9">
        <w:rPr>
          <w:rFonts w:cstheme="minorHAnsi"/>
        </w:rPr>
        <w:t xml:space="preserve"> </w:t>
      </w:r>
      <w:r w:rsidR="00CF6D32">
        <w:rPr>
          <w:rFonts w:cstheme="minorHAnsi"/>
        </w:rPr>
        <w:t xml:space="preserve">-producción de carne de pollo-; </w:t>
      </w:r>
      <w:proofErr w:type="spellStart"/>
      <w:r w:rsidR="00CF6D32">
        <w:rPr>
          <w:rFonts w:cstheme="minorHAnsi"/>
        </w:rPr>
        <w:t>Nanta</w:t>
      </w:r>
      <w:proofErr w:type="spellEnd"/>
      <w:r w:rsidR="00CF6D32">
        <w:rPr>
          <w:rFonts w:cstheme="minorHAnsi"/>
        </w:rPr>
        <w:t xml:space="preserve"> -producción de pienso-; e Inga </w:t>
      </w:r>
      <w:proofErr w:type="spellStart"/>
      <w:r w:rsidR="00CF6D32">
        <w:rPr>
          <w:rFonts w:cstheme="minorHAnsi"/>
        </w:rPr>
        <w:t>Food</w:t>
      </w:r>
      <w:proofErr w:type="spellEnd"/>
      <w:r w:rsidR="00CF6D32">
        <w:rPr>
          <w:rFonts w:cstheme="minorHAnsi"/>
        </w:rPr>
        <w:t xml:space="preserve"> -producción e integración de porcino-</w:t>
      </w:r>
      <w:r w:rsidR="00864CF9">
        <w:rPr>
          <w:rFonts w:cstheme="minorHAnsi"/>
        </w:rPr>
        <w:t xml:space="preserve">, </w:t>
      </w:r>
      <w:r>
        <w:rPr>
          <w:rFonts w:cstheme="minorHAnsi"/>
        </w:rPr>
        <w:t>ha finalizado su convención anual</w:t>
      </w:r>
      <w:r w:rsidR="008E3F1C">
        <w:rPr>
          <w:rFonts w:cstheme="minorHAnsi"/>
        </w:rPr>
        <w:t xml:space="preserve">, celebrada los días 17 y 18 de febrero en Oporto (Portugal), </w:t>
      </w:r>
      <w:r w:rsidR="008B00F4">
        <w:rPr>
          <w:rFonts w:cstheme="minorHAnsi"/>
        </w:rPr>
        <w:t xml:space="preserve">con la asistencia de cerca de 200 directivos y puestos intermedios de su organización en España y Portugal. </w:t>
      </w:r>
    </w:p>
    <w:p w:rsidR="00CF6D32" w:rsidRDefault="00CF6D32" w:rsidP="00864CF9">
      <w:pPr>
        <w:spacing w:after="0" w:line="240" w:lineRule="auto"/>
        <w:jc w:val="both"/>
        <w:rPr>
          <w:rFonts w:cstheme="minorHAnsi"/>
        </w:rPr>
      </w:pPr>
    </w:p>
    <w:p w:rsidR="008B00F4" w:rsidRDefault="008B00F4" w:rsidP="00864CF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Durante el encuentro</w:t>
      </w:r>
      <w:r w:rsidR="00864CF9">
        <w:rPr>
          <w:rFonts w:cstheme="minorHAnsi"/>
        </w:rPr>
        <w:t xml:space="preserve"> </w:t>
      </w:r>
      <w:r w:rsidR="008E3F1C">
        <w:rPr>
          <w:rFonts w:cstheme="minorHAnsi"/>
        </w:rPr>
        <w:t xml:space="preserve">se </w:t>
      </w:r>
      <w:r w:rsidR="00F5087A">
        <w:rPr>
          <w:rFonts w:cstheme="minorHAnsi"/>
        </w:rPr>
        <w:t>ha</w:t>
      </w:r>
      <w:r w:rsidR="008E3F1C">
        <w:rPr>
          <w:rFonts w:cstheme="minorHAnsi"/>
        </w:rPr>
        <w:t>n</w:t>
      </w:r>
      <w:r w:rsidR="00F5087A">
        <w:rPr>
          <w:rFonts w:cstheme="minorHAnsi"/>
        </w:rPr>
        <w:t xml:space="preserve"> analizado las perspectivas y las estrategias a seguir para 2016</w:t>
      </w:r>
      <w:r>
        <w:rPr>
          <w:rFonts w:cstheme="minorHAnsi"/>
        </w:rPr>
        <w:t xml:space="preserve">, además de evaluar </w:t>
      </w:r>
      <w:r w:rsidR="00F5087A">
        <w:rPr>
          <w:rFonts w:cstheme="minorHAnsi"/>
        </w:rPr>
        <w:t xml:space="preserve">los resultados </w:t>
      </w:r>
      <w:r w:rsidR="008E3F1C">
        <w:rPr>
          <w:rFonts w:cstheme="minorHAnsi"/>
        </w:rPr>
        <w:t xml:space="preserve">obtenidos por el grupo en 2015, primer </w:t>
      </w:r>
      <w:r w:rsidR="00F5087A">
        <w:rPr>
          <w:rFonts w:cstheme="minorHAnsi"/>
        </w:rPr>
        <w:t xml:space="preserve">ejercicio bajo el paraguas del </w:t>
      </w:r>
      <w:r w:rsidR="00800034">
        <w:rPr>
          <w:rFonts w:cstheme="minorHAnsi"/>
        </w:rPr>
        <w:t xml:space="preserve">gigante </w:t>
      </w:r>
      <w:r w:rsidR="00F5087A">
        <w:rPr>
          <w:rFonts w:cstheme="minorHAnsi"/>
        </w:rPr>
        <w:t xml:space="preserve">privado holandés SHV, que adquirió </w:t>
      </w:r>
      <w:proofErr w:type="spellStart"/>
      <w:r w:rsidR="00F5087A">
        <w:rPr>
          <w:rFonts w:cstheme="minorHAnsi"/>
        </w:rPr>
        <w:t>Nutreco</w:t>
      </w:r>
      <w:proofErr w:type="spellEnd"/>
      <w:r w:rsidR="00F5087A">
        <w:rPr>
          <w:rFonts w:cstheme="minorHAnsi"/>
        </w:rPr>
        <w:t xml:space="preserve"> e</w:t>
      </w:r>
      <w:r w:rsidR="00D062A9">
        <w:rPr>
          <w:rFonts w:cstheme="minorHAnsi"/>
        </w:rPr>
        <w:t>l pasado mes de abril</w:t>
      </w:r>
      <w:r w:rsidR="00DA32E4">
        <w:rPr>
          <w:rFonts w:cstheme="minorHAnsi"/>
        </w:rPr>
        <w:t xml:space="preserve">, </w:t>
      </w:r>
      <w:r w:rsidR="00800034">
        <w:rPr>
          <w:rFonts w:cstheme="minorHAnsi"/>
        </w:rPr>
        <w:t xml:space="preserve"> </w:t>
      </w:r>
      <w:r>
        <w:rPr>
          <w:rFonts w:cstheme="minorHAnsi"/>
        </w:rPr>
        <w:t xml:space="preserve">sumando </w:t>
      </w:r>
      <w:r w:rsidR="00DA32E4">
        <w:rPr>
          <w:rFonts w:cstheme="minorHAnsi"/>
        </w:rPr>
        <w:t xml:space="preserve">así </w:t>
      </w:r>
      <w:r>
        <w:rPr>
          <w:rFonts w:cstheme="minorHAnsi"/>
        </w:rPr>
        <w:t>la producción de piensos y alimentos a su diversificada cartera de productos  (energía  -</w:t>
      </w:r>
      <w:r w:rsidRPr="009257B1">
        <w:rPr>
          <w:rFonts w:cstheme="minorHAnsi"/>
        </w:rPr>
        <w:t>SHV</w:t>
      </w:r>
      <w:r>
        <w:rPr>
          <w:rFonts w:cstheme="minorHAnsi"/>
        </w:rPr>
        <w:t xml:space="preserve"> </w:t>
      </w:r>
      <w:r w:rsidRPr="009257B1">
        <w:rPr>
          <w:rFonts w:cstheme="minorHAnsi"/>
        </w:rPr>
        <w:t>Energía</w:t>
      </w:r>
      <w:r>
        <w:rPr>
          <w:rFonts w:cstheme="minorHAnsi"/>
        </w:rPr>
        <w:t>-</w:t>
      </w:r>
      <w:r w:rsidRPr="009257B1">
        <w:rPr>
          <w:rFonts w:cstheme="minorHAnsi"/>
        </w:rPr>
        <w:t>, v</w:t>
      </w:r>
      <w:r>
        <w:rPr>
          <w:rFonts w:cstheme="minorHAnsi"/>
        </w:rPr>
        <w:t>enta mayorista de autoservicio –</w:t>
      </w:r>
      <w:proofErr w:type="spellStart"/>
      <w:r w:rsidRPr="009257B1">
        <w:rPr>
          <w:rFonts w:cstheme="minorHAnsi"/>
        </w:rPr>
        <w:t>M</w:t>
      </w:r>
      <w:r>
        <w:rPr>
          <w:rFonts w:cstheme="minorHAnsi"/>
        </w:rPr>
        <w:t>akro</w:t>
      </w:r>
      <w:proofErr w:type="spellEnd"/>
      <w:r>
        <w:rPr>
          <w:rFonts w:cstheme="minorHAnsi"/>
        </w:rPr>
        <w:t>-</w:t>
      </w:r>
      <w:r w:rsidRPr="009257B1">
        <w:rPr>
          <w:rFonts w:cstheme="minorHAnsi"/>
        </w:rPr>
        <w:t>, transporte pesado y</w:t>
      </w:r>
      <w:r>
        <w:rPr>
          <w:rFonts w:cstheme="minorHAnsi"/>
        </w:rPr>
        <w:t xml:space="preserve"> elevación –</w:t>
      </w:r>
      <w:proofErr w:type="spellStart"/>
      <w:r>
        <w:rPr>
          <w:rFonts w:cstheme="minorHAnsi"/>
        </w:rPr>
        <w:t>Mammoet</w:t>
      </w:r>
      <w:proofErr w:type="spellEnd"/>
      <w:r>
        <w:rPr>
          <w:rFonts w:cstheme="minorHAnsi"/>
        </w:rPr>
        <w:t xml:space="preserve">-, servicios industriales –ERIKS-, </w:t>
      </w:r>
      <w:r w:rsidRPr="009257B1">
        <w:rPr>
          <w:rFonts w:cstheme="minorHAnsi"/>
        </w:rPr>
        <w:t>petróleo y gas</w:t>
      </w:r>
      <w:r>
        <w:rPr>
          <w:rFonts w:cstheme="minorHAnsi"/>
        </w:rPr>
        <w:t xml:space="preserve"> –</w:t>
      </w:r>
      <w:proofErr w:type="spellStart"/>
      <w:r>
        <w:rPr>
          <w:rFonts w:cstheme="minorHAnsi"/>
        </w:rPr>
        <w:t>Dyas</w:t>
      </w:r>
      <w:proofErr w:type="spellEnd"/>
      <w:r>
        <w:rPr>
          <w:rFonts w:cstheme="minorHAnsi"/>
        </w:rPr>
        <w:t>-</w:t>
      </w:r>
      <w:r w:rsidRPr="009257B1">
        <w:rPr>
          <w:rFonts w:cstheme="minorHAnsi"/>
        </w:rPr>
        <w:t xml:space="preserve">, y </w:t>
      </w:r>
      <w:r>
        <w:rPr>
          <w:rFonts w:cstheme="minorHAnsi"/>
        </w:rPr>
        <w:t>financiero</w:t>
      </w:r>
      <w:r w:rsidR="00DA32E4">
        <w:rPr>
          <w:rFonts w:cstheme="minorHAnsi"/>
        </w:rPr>
        <w:t>s</w:t>
      </w:r>
      <w:r>
        <w:rPr>
          <w:rFonts w:cstheme="minorHAnsi"/>
        </w:rPr>
        <w:t xml:space="preserve"> -NPM Capital-).</w:t>
      </w:r>
      <w:r w:rsidRPr="009257B1">
        <w:rPr>
          <w:rFonts w:cstheme="minorHAnsi"/>
        </w:rPr>
        <w:t xml:space="preserve"> </w:t>
      </w:r>
    </w:p>
    <w:p w:rsidR="00517999" w:rsidRDefault="00517999" w:rsidP="00864CF9">
      <w:pPr>
        <w:spacing w:after="0" w:line="240" w:lineRule="auto"/>
        <w:jc w:val="both"/>
        <w:rPr>
          <w:rFonts w:cstheme="minorHAnsi"/>
        </w:rPr>
      </w:pPr>
    </w:p>
    <w:p w:rsidR="00517999" w:rsidRDefault="00517999" w:rsidP="00864CF9">
      <w:pPr>
        <w:spacing w:after="0" w:line="240" w:lineRule="auto"/>
        <w:jc w:val="both"/>
        <w:rPr>
          <w:rFonts w:cstheme="minorHAnsi"/>
        </w:rPr>
      </w:pPr>
    </w:p>
    <w:p w:rsidR="00D062A9" w:rsidRPr="00DA32E4" w:rsidRDefault="00D062A9" w:rsidP="00864CF9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lastRenderedPageBreak/>
        <w:t xml:space="preserve">Según </w:t>
      </w:r>
      <w:r w:rsidR="008B00F4">
        <w:rPr>
          <w:rFonts w:cstheme="minorHAnsi"/>
        </w:rPr>
        <w:t xml:space="preserve">las cifras presentadas en dicha convención, </w:t>
      </w:r>
      <w:proofErr w:type="spellStart"/>
      <w:r w:rsidR="008B00F4">
        <w:rPr>
          <w:rFonts w:cstheme="minorHAnsi"/>
        </w:rPr>
        <w:t>Nutreco</w:t>
      </w:r>
      <w:proofErr w:type="spellEnd"/>
      <w:r w:rsidR="008B00F4">
        <w:rPr>
          <w:rFonts w:cstheme="minorHAnsi"/>
        </w:rPr>
        <w:t xml:space="preserve"> Iberia </w:t>
      </w:r>
      <w:r w:rsidR="00594B22">
        <w:rPr>
          <w:rFonts w:cstheme="minorHAnsi"/>
        </w:rPr>
        <w:t>ha crecido</w:t>
      </w:r>
      <w:r w:rsidR="00215561">
        <w:rPr>
          <w:rFonts w:cstheme="minorHAnsi"/>
        </w:rPr>
        <w:t xml:space="preserve"> </w:t>
      </w:r>
      <w:r w:rsidR="008B00F4">
        <w:rPr>
          <w:rFonts w:cstheme="minorHAnsi"/>
        </w:rPr>
        <w:t xml:space="preserve">durante 2015 </w:t>
      </w:r>
      <w:r w:rsidR="00594B22">
        <w:rPr>
          <w:rFonts w:cstheme="minorHAnsi"/>
        </w:rPr>
        <w:t xml:space="preserve">en volumen de producción, </w:t>
      </w:r>
      <w:r w:rsidR="008B00F4">
        <w:rPr>
          <w:rFonts w:cstheme="minorHAnsi"/>
        </w:rPr>
        <w:t xml:space="preserve">gracias </w:t>
      </w:r>
      <w:r w:rsidR="00594B22">
        <w:rPr>
          <w:rFonts w:cstheme="minorHAnsi"/>
        </w:rPr>
        <w:t xml:space="preserve">especialmente </w:t>
      </w:r>
      <w:r w:rsidR="008B00F4">
        <w:rPr>
          <w:rFonts w:cstheme="minorHAnsi"/>
        </w:rPr>
        <w:t xml:space="preserve">al </w:t>
      </w:r>
      <w:r w:rsidR="00594B22">
        <w:rPr>
          <w:rFonts w:cstheme="minorHAnsi"/>
        </w:rPr>
        <w:t xml:space="preserve"> tirón que ha supuesto el crecimiento del </w:t>
      </w:r>
      <w:r w:rsidR="00215561">
        <w:rPr>
          <w:rFonts w:cstheme="minorHAnsi"/>
        </w:rPr>
        <w:t>5</w:t>
      </w:r>
      <w:r w:rsidR="008B00F4">
        <w:rPr>
          <w:rFonts w:cstheme="minorHAnsi"/>
        </w:rPr>
        <w:t xml:space="preserve"> por ciento  de la producción de piensos compuestos por parte de </w:t>
      </w:r>
      <w:proofErr w:type="spellStart"/>
      <w:r w:rsidR="00594B22">
        <w:rPr>
          <w:rFonts w:cstheme="minorHAnsi"/>
        </w:rPr>
        <w:t>Nanta</w:t>
      </w:r>
      <w:proofErr w:type="spellEnd"/>
      <w:r w:rsidR="00594B22">
        <w:rPr>
          <w:rFonts w:cstheme="minorHAnsi"/>
        </w:rPr>
        <w:t>.</w:t>
      </w:r>
      <w:r w:rsidR="00215561">
        <w:rPr>
          <w:rFonts w:cstheme="minorHAnsi"/>
        </w:rPr>
        <w:t xml:space="preserve"> No obstante, y debido a la coyuntura de precios </w:t>
      </w:r>
      <w:r w:rsidR="008B00F4">
        <w:rPr>
          <w:rFonts w:cstheme="minorHAnsi"/>
        </w:rPr>
        <w:t xml:space="preserve">más bajos </w:t>
      </w:r>
      <w:r w:rsidR="00215561">
        <w:rPr>
          <w:rFonts w:cstheme="minorHAnsi"/>
        </w:rPr>
        <w:t xml:space="preserve">de </w:t>
      </w:r>
      <w:r w:rsidR="008B00F4">
        <w:rPr>
          <w:rFonts w:cstheme="minorHAnsi"/>
        </w:rPr>
        <w:t xml:space="preserve">las </w:t>
      </w:r>
      <w:r w:rsidR="00215561">
        <w:rPr>
          <w:rFonts w:cstheme="minorHAnsi"/>
        </w:rPr>
        <w:t>materias primas para la fabricación de piensos</w:t>
      </w:r>
      <w:r w:rsidR="00594B22">
        <w:rPr>
          <w:rFonts w:cstheme="minorHAnsi"/>
        </w:rPr>
        <w:t>,</w:t>
      </w:r>
      <w:r w:rsidR="00215561">
        <w:rPr>
          <w:rFonts w:cstheme="minorHAnsi"/>
        </w:rPr>
        <w:t xml:space="preserve"> el volumen </w:t>
      </w:r>
      <w:r w:rsidR="008B00F4">
        <w:rPr>
          <w:rFonts w:cstheme="minorHAnsi"/>
        </w:rPr>
        <w:t xml:space="preserve">total </w:t>
      </w:r>
      <w:r w:rsidR="00215561">
        <w:rPr>
          <w:rFonts w:cstheme="minorHAnsi"/>
        </w:rPr>
        <w:t xml:space="preserve">de facturación </w:t>
      </w:r>
      <w:r w:rsidR="008B00F4">
        <w:rPr>
          <w:rFonts w:cstheme="minorHAnsi"/>
        </w:rPr>
        <w:t xml:space="preserve">del grupo </w:t>
      </w:r>
      <w:r w:rsidR="00215561">
        <w:rPr>
          <w:rFonts w:cstheme="minorHAnsi"/>
        </w:rPr>
        <w:t xml:space="preserve">se </w:t>
      </w:r>
      <w:r w:rsidR="00594B22">
        <w:rPr>
          <w:rFonts w:cstheme="minorHAnsi"/>
        </w:rPr>
        <w:t xml:space="preserve">ha mantenido </w:t>
      </w:r>
      <w:r w:rsidR="008B00F4">
        <w:rPr>
          <w:rFonts w:cstheme="minorHAnsi"/>
        </w:rPr>
        <w:t xml:space="preserve">con respecto a 2014, situándose </w:t>
      </w:r>
      <w:r w:rsidR="00DA32E4">
        <w:rPr>
          <w:rFonts w:cstheme="minorHAnsi"/>
        </w:rPr>
        <w:t xml:space="preserve">el año pasado </w:t>
      </w:r>
      <w:r w:rsidR="008B00F4">
        <w:rPr>
          <w:rFonts w:cstheme="minorHAnsi"/>
        </w:rPr>
        <w:t>en los</w:t>
      </w:r>
      <w:r w:rsidR="00215561" w:rsidRPr="00DA32E4">
        <w:rPr>
          <w:rFonts w:cstheme="minorHAnsi"/>
          <w:b/>
        </w:rPr>
        <w:t xml:space="preserve"> 1.300</w:t>
      </w:r>
      <w:r w:rsidRPr="00DA32E4">
        <w:rPr>
          <w:rFonts w:cstheme="minorHAnsi"/>
          <w:b/>
        </w:rPr>
        <w:t xml:space="preserve"> millones de euros</w:t>
      </w:r>
      <w:r w:rsidR="008B00F4" w:rsidRPr="00DA32E4">
        <w:rPr>
          <w:rFonts w:cstheme="minorHAnsi"/>
        </w:rPr>
        <w:t xml:space="preserve">, una cifra que consolida a </w:t>
      </w:r>
      <w:proofErr w:type="spellStart"/>
      <w:r w:rsidR="00215561">
        <w:rPr>
          <w:rFonts w:cstheme="minorHAnsi"/>
        </w:rPr>
        <w:t>Nutreco</w:t>
      </w:r>
      <w:proofErr w:type="spellEnd"/>
      <w:r w:rsidR="00215561">
        <w:rPr>
          <w:rFonts w:cstheme="minorHAnsi"/>
        </w:rPr>
        <w:t xml:space="preserve"> Iberia</w:t>
      </w:r>
      <w:r w:rsidR="009B2462">
        <w:rPr>
          <w:rFonts w:cstheme="minorHAnsi"/>
        </w:rPr>
        <w:t xml:space="preserve"> como</w:t>
      </w:r>
      <w:r w:rsidR="00215561">
        <w:rPr>
          <w:rFonts w:cstheme="minorHAnsi"/>
        </w:rPr>
        <w:t xml:space="preserve"> la</w:t>
      </w:r>
      <w:r w:rsidR="009B2462">
        <w:rPr>
          <w:rFonts w:cstheme="minorHAnsi"/>
        </w:rPr>
        <w:t xml:space="preserve"> </w:t>
      </w:r>
      <w:r w:rsidR="009B2462" w:rsidRPr="00DA32E4">
        <w:rPr>
          <w:rFonts w:cstheme="minorHAnsi"/>
          <w:b/>
        </w:rPr>
        <w:t>tercera</w:t>
      </w:r>
      <w:r w:rsidR="00215561" w:rsidRPr="00DA32E4">
        <w:rPr>
          <w:rFonts w:cstheme="minorHAnsi"/>
          <w:b/>
        </w:rPr>
        <w:t xml:space="preserve"> compañía</w:t>
      </w:r>
      <w:r w:rsidR="009B2462" w:rsidRPr="00DA32E4">
        <w:rPr>
          <w:rFonts w:cstheme="minorHAnsi"/>
          <w:b/>
        </w:rPr>
        <w:t xml:space="preserve"> en el ranking de empresas de alimentación de la península ibérica. </w:t>
      </w:r>
    </w:p>
    <w:p w:rsidR="008B00F4" w:rsidRPr="00DA32E4" w:rsidRDefault="008B00F4" w:rsidP="00864CF9">
      <w:pPr>
        <w:spacing w:after="0" w:line="240" w:lineRule="auto"/>
        <w:jc w:val="both"/>
        <w:rPr>
          <w:rFonts w:cstheme="minorHAnsi"/>
          <w:b/>
        </w:rPr>
      </w:pPr>
    </w:p>
    <w:p w:rsidR="008B00F4" w:rsidRDefault="008B00F4" w:rsidP="00864CF9">
      <w:pPr>
        <w:spacing w:after="0" w:line="240" w:lineRule="auto"/>
        <w:jc w:val="both"/>
        <w:rPr>
          <w:rFonts w:cstheme="minorHAnsi"/>
          <w:b/>
        </w:rPr>
      </w:pPr>
      <w:r w:rsidRPr="009D6EAC">
        <w:rPr>
          <w:rFonts w:cstheme="minorHAnsi"/>
          <w:b/>
        </w:rPr>
        <w:t>Líderes en sus respectivos mercados</w:t>
      </w:r>
    </w:p>
    <w:p w:rsidR="008B00F4" w:rsidRPr="009D6EAC" w:rsidRDefault="008B00F4" w:rsidP="00864CF9">
      <w:pPr>
        <w:spacing w:after="0" w:line="240" w:lineRule="auto"/>
        <w:jc w:val="both"/>
        <w:rPr>
          <w:rFonts w:cstheme="minorHAnsi"/>
          <w:b/>
        </w:rPr>
      </w:pPr>
    </w:p>
    <w:p w:rsidR="008B00F4" w:rsidRDefault="008B00F4" w:rsidP="00864CF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Por empresas, </w:t>
      </w:r>
      <w:r w:rsidRPr="00DA32E4">
        <w:rPr>
          <w:rFonts w:cstheme="minorHAnsi"/>
          <w:b/>
        </w:rPr>
        <w:t xml:space="preserve">Grupo Sada </w:t>
      </w:r>
      <w:r>
        <w:rPr>
          <w:rFonts w:cstheme="minorHAnsi"/>
        </w:rPr>
        <w:t xml:space="preserve">ha mantenido el volumen de facturación con respecto a 2014 y ha aumentado su producción ligeramente alcanzando los </w:t>
      </w:r>
      <w:r w:rsidRPr="00DA32E4">
        <w:rPr>
          <w:rFonts w:cstheme="minorHAnsi"/>
          <w:b/>
        </w:rPr>
        <w:t>138 millones de pollos en 2015, lo que supone 2,7 millones de sacrificios a la semana</w:t>
      </w:r>
      <w:r>
        <w:rPr>
          <w:rFonts w:cstheme="minorHAnsi"/>
        </w:rPr>
        <w:t xml:space="preserve">. Estas cifras sitúan a la empresa como líder en la producción de carne de pollo de nuestro país, con un </w:t>
      </w:r>
      <w:r w:rsidRPr="00DA32E4">
        <w:rPr>
          <w:rFonts w:cstheme="minorHAnsi"/>
          <w:b/>
        </w:rPr>
        <w:t>26% de cuota de</w:t>
      </w:r>
      <w:r w:rsidR="00586191" w:rsidRPr="00DA32E4">
        <w:rPr>
          <w:rFonts w:cstheme="minorHAnsi"/>
          <w:b/>
        </w:rPr>
        <w:t>l</w:t>
      </w:r>
      <w:r w:rsidRPr="00DA32E4">
        <w:rPr>
          <w:rFonts w:cstheme="minorHAnsi"/>
          <w:b/>
        </w:rPr>
        <w:t xml:space="preserve"> mercado</w:t>
      </w:r>
      <w:r w:rsidR="00586191" w:rsidRPr="00DA32E4">
        <w:rPr>
          <w:rFonts w:cstheme="minorHAnsi"/>
          <w:b/>
        </w:rPr>
        <w:t xml:space="preserve"> interno</w:t>
      </w:r>
      <w:r w:rsidR="00586191">
        <w:rPr>
          <w:rFonts w:cstheme="minorHAnsi"/>
        </w:rPr>
        <w:t xml:space="preserve">, </w:t>
      </w:r>
      <w:r>
        <w:rPr>
          <w:rFonts w:cstheme="minorHAnsi"/>
        </w:rPr>
        <w:t xml:space="preserve"> </w:t>
      </w:r>
      <w:r w:rsidR="00586191">
        <w:rPr>
          <w:rFonts w:cstheme="minorHAnsi"/>
        </w:rPr>
        <w:t xml:space="preserve">y pone de manifiesto que </w:t>
      </w:r>
      <w:r>
        <w:rPr>
          <w:rFonts w:cstheme="minorHAnsi"/>
        </w:rPr>
        <w:t xml:space="preserve"> un cuarto de los pollos que se consumen </w:t>
      </w:r>
      <w:r w:rsidR="00586191">
        <w:rPr>
          <w:rFonts w:cstheme="minorHAnsi"/>
        </w:rPr>
        <w:t xml:space="preserve">en España </w:t>
      </w:r>
      <w:r>
        <w:rPr>
          <w:rFonts w:cstheme="minorHAnsi"/>
        </w:rPr>
        <w:t xml:space="preserve">son de Grupo Sada.  </w:t>
      </w:r>
    </w:p>
    <w:p w:rsidR="008B00F4" w:rsidRDefault="008B00F4" w:rsidP="00864CF9">
      <w:pPr>
        <w:spacing w:after="0" w:line="240" w:lineRule="auto"/>
        <w:jc w:val="both"/>
        <w:rPr>
          <w:rFonts w:cstheme="minorHAnsi"/>
        </w:rPr>
      </w:pPr>
    </w:p>
    <w:p w:rsidR="008B00F4" w:rsidRPr="00DA32E4" w:rsidRDefault="008B00F4" w:rsidP="00864CF9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Por su parte, </w:t>
      </w:r>
      <w:r w:rsidRPr="00DA32E4">
        <w:rPr>
          <w:rFonts w:cstheme="minorHAnsi"/>
          <w:b/>
        </w:rPr>
        <w:t xml:space="preserve">Inga </w:t>
      </w:r>
      <w:proofErr w:type="spellStart"/>
      <w:r w:rsidRPr="00DA32E4">
        <w:rPr>
          <w:rFonts w:cstheme="minorHAnsi"/>
          <w:b/>
        </w:rPr>
        <w:t>Food</w:t>
      </w:r>
      <w:proofErr w:type="spellEnd"/>
      <w:r w:rsidRPr="00DA32E4">
        <w:rPr>
          <w:rFonts w:cstheme="minorHAnsi"/>
          <w:b/>
        </w:rPr>
        <w:t xml:space="preserve"> ha comercializado 140.000 cerdos ibéricos</w:t>
      </w:r>
      <w:r>
        <w:rPr>
          <w:rFonts w:cstheme="minorHAnsi"/>
        </w:rPr>
        <w:t xml:space="preserve">, cifras que colocan a la compañía como </w:t>
      </w:r>
      <w:r w:rsidRPr="00DA32E4">
        <w:rPr>
          <w:rFonts w:cstheme="minorHAnsi"/>
          <w:b/>
        </w:rPr>
        <w:t>líder a nivel mundial en comercialización de esta raza</w:t>
      </w:r>
      <w:r>
        <w:rPr>
          <w:rFonts w:cstheme="minorHAnsi"/>
        </w:rPr>
        <w:t xml:space="preserve">. Asimismo, con la venta de </w:t>
      </w:r>
      <w:r w:rsidRPr="00DA32E4">
        <w:rPr>
          <w:rFonts w:cstheme="minorHAnsi"/>
          <w:b/>
        </w:rPr>
        <w:t xml:space="preserve">1,5 millones de cerdos blancos </w:t>
      </w:r>
      <w:r>
        <w:rPr>
          <w:rFonts w:cstheme="minorHAnsi"/>
        </w:rPr>
        <w:t xml:space="preserve">se sitúa como </w:t>
      </w:r>
      <w:r w:rsidRPr="00DA32E4">
        <w:rPr>
          <w:rFonts w:cstheme="minorHAnsi"/>
          <w:b/>
        </w:rPr>
        <w:t xml:space="preserve">segunda empresa española en esta categoría de producto. </w:t>
      </w:r>
    </w:p>
    <w:p w:rsidR="008B00F4" w:rsidRDefault="008B00F4" w:rsidP="00864CF9">
      <w:pPr>
        <w:spacing w:after="0" w:line="240" w:lineRule="auto"/>
        <w:jc w:val="both"/>
        <w:rPr>
          <w:rFonts w:cstheme="minorHAnsi"/>
        </w:rPr>
      </w:pPr>
    </w:p>
    <w:p w:rsidR="008B00F4" w:rsidRDefault="008B00F4" w:rsidP="00864CF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Finalmente, </w:t>
      </w:r>
      <w:proofErr w:type="spellStart"/>
      <w:r>
        <w:rPr>
          <w:rFonts w:cstheme="minorHAnsi"/>
        </w:rPr>
        <w:t>Nanta</w:t>
      </w:r>
      <w:proofErr w:type="spellEnd"/>
      <w:r>
        <w:rPr>
          <w:rFonts w:cstheme="minorHAnsi"/>
        </w:rPr>
        <w:t xml:space="preserve"> ha aumentado </w:t>
      </w:r>
      <w:r w:rsidRPr="00970F70">
        <w:rPr>
          <w:rFonts w:cstheme="minorHAnsi"/>
          <w:b/>
        </w:rPr>
        <w:t xml:space="preserve">un </w:t>
      </w:r>
      <w:r w:rsidR="00874F81">
        <w:rPr>
          <w:rFonts w:cstheme="minorHAnsi"/>
          <w:b/>
        </w:rPr>
        <w:t xml:space="preserve">5% </w:t>
      </w:r>
      <w:bookmarkStart w:id="0" w:name="_GoBack"/>
      <w:bookmarkEnd w:id="0"/>
      <w:r w:rsidRPr="00970F70">
        <w:rPr>
          <w:rFonts w:cstheme="minorHAnsi"/>
          <w:b/>
        </w:rPr>
        <w:t>su volumen de producción con respecto a 2014</w:t>
      </w:r>
      <w:r w:rsidR="00586191" w:rsidRPr="00970F70">
        <w:rPr>
          <w:rFonts w:cstheme="minorHAnsi"/>
          <w:b/>
        </w:rPr>
        <w:t>,</w:t>
      </w:r>
      <w:r w:rsidRPr="00970F70">
        <w:rPr>
          <w:rFonts w:cstheme="minorHAnsi"/>
          <w:b/>
        </w:rPr>
        <w:t xml:space="preserve"> alcanzando las 2.850.000 toneladas de pienso</w:t>
      </w:r>
      <w:r>
        <w:rPr>
          <w:rFonts w:cstheme="minorHAnsi"/>
        </w:rPr>
        <w:t xml:space="preserve">. Estas cifras representan </w:t>
      </w:r>
      <w:r w:rsidRPr="00970F70">
        <w:rPr>
          <w:rFonts w:cstheme="minorHAnsi"/>
          <w:b/>
        </w:rPr>
        <w:t>un 13% de share en el mercado ibérico y la sitúan como líder del sector.</w:t>
      </w:r>
      <w:r>
        <w:rPr>
          <w:rFonts w:cstheme="minorHAnsi"/>
        </w:rPr>
        <w:t xml:space="preserve"> </w:t>
      </w:r>
    </w:p>
    <w:p w:rsidR="00970F70" w:rsidRDefault="00970F70" w:rsidP="00864CF9">
      <w:pPr>
        <w:spacing w:after="0" w:line="240" w:lineRule="auto"/>
        <w:jc w:val="both"/>
        <w:rPr>
          <w:rFonts w:cstheme="minorHAnsi"/>
        </w:rPr>
      </w:pPr>
    </w:p>
    <w:p w:rsidR="008B00F4" w:rsidRDefault="00586191" w:rsidP="00864CF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="00CF6D32">
        <w:rPr>
          <w:rFonts w:cstheme="minorHAnsi"/>
        </w:rPr>
        <w:t xml:space="preserve">egún explica </w:t>
      </w:r>
      <w:r w:rsidR="00CF6D32" w:rsidRPr="00970F70">
        <w:rPr>
          <w:rFonts w:cstheme="minorHAnsi"/>
          <w:b/>
        </w:rPr>
        <w:t>Javier Rodríguez</w:t>
      </w:r>
      <w:r w:rsidR="00CF6D32">
        <w:rPr>
          <w:rFonts w:cstheme="minorHAnsi"/>
        </w:rPr>
        <w:t>, d</w:t>
      </w:r>
      <w:r>
        <w:rPr>
          <w:rFonts w:cstheme="minorHAnsi"/>
        </w:rPr>
        <w:t>ire</w:t>
      </w:r>
      <w:r w:rsidR="00CF6D32">
        <w:rPr>
          <w:rFonts w:cstheme="minorHAnsi"/>
        </w:rPr>
        <w:t>ctor e</w:t>
      </w:r>
      <w:r>
        <w:rPr>
          <w:rFonts w:cstheme="minorHAnsi"/>
        </w:rPr>
        <w:t xml:space="preserve">jecutivo de </w:t>
      </w:r>
      <w:proofErr w:type="spellStart"/>
      <w:r>
        <w:rPr>
          <w:rFonts w:cstheme="minorHAnsi"/>
        </w:rPr>
        <w:t>Nutreco</w:t>
      </w:r>
      <w:proofErr w:type="spellEnd"/>
      <w:r>
        <w:rPr>
          <w:rFonts w:cstheme="minorHAnsi"/>
        </w:rPr>
        <w:t xml:space="preserve"> Iberia, “l</w:t>
      </w:r>
      <w:r w:rsidRPr="00586191">
        <w:rPr>
          <w:rFonts w:cstheme="minorHAnsi"/>
        </w:rPr>
        <w:t>a estrategia de</w:t>
      </w:r>
      <w:r>
        <w:rPr>
          <w:rFonts w:cstheme="minorHAnsi"/>
        </w:rPr>
        <w:t>l Grupo</w:t>
      </w:r>
      <w:r w:rsidRPr="00586191">
        <w:rPr>
          <w:rFonts w:cstheme="minorHAnsi"/>
        </w:rPr>
        <w:t xml:space="preserve"> pasa de nuevo este año por el crecimiento sostenible, aunque con variaciones para</w:t>
      </w:r>
      <w:r w:rsidR="00970F70">
        <w:rPr>
          <w:rFonts w:cstheme="minorHAnsi"/>
        </w:rPr>
        <w:t xml:space="preserve"> cada una de las empresas que lo</w:t>
      </w:r>
      <w:r w:rsidRPr="00586191">
        <w:rPr>
          <w:rFonts w:cstheme="minorHAnsi"/>
        </w:rPr>
        <w:t xml:space="preserve"> constituyen. </w:t>
      </w:r>
      <w:r>
        <w:rPr>
          <w:rFonts w:cstheme="minorHAnsi"/>
        </w:rPr>
        <w:t xml:space="preserve"> Así, </w:t>
      </w:r>
      <w:r w:rsidRPr="00586191">
        <w:rPr>
          <w:rFonts w:cstheme="minorHAnsi"/>
        </w:rPr>
        <w:t xml:space="preserve">Sada seguirá estabilizando los canales de venta locales y potenciando la exportación a otros países europeos, mientras que </w:t>
      </w:r>
      <w:proofErr w:type="spellStart"/>
      <w:r w:rsidRPr="00586191">
        <w:rPr>
          <w:rFonts w:cstheme="minorHAnsi"/>
        </w:rPr>
        <w:t>Nanta</w:t>
      </w:r>
      <w:proofErr w:type="spellEnd"/>
      <w:r w:rsidR="00EB3CA6">
        <w:rPr>
          <w:rFonts w:cstheme="minorHAnsi"/>
        </w:rPr>
        <w:t xml:space="preserve">, principal motor de crecimiento del Grupo durante 2015, </w:t>
      </w:r>
      <w:r w:rsidRPr="00586191">
        <w:rPr>
          <w:rFonts w:cstheme="minorHAnsi"/>
        </w:rPr>
        <w:t xml:space="preserve">tiene previstos proyectos de expansión. Finalmente, Inga </w:t>
      </w:r>
      <w:proofErr w:type="spellStart"/>
      <w:r w:rsidRPr="00586191">
        <w:rPr>
          <w:rFonts w:cstheme="minorHAnsi"/>
        </w:rPr>
        <w:t>Food</w:t>
      </w:r>
      <w:proofErr w:type="spellEnd"/>
      <w:r w:rsidRPr="00586191">
        <w:rPr>
          <w:rFonts w:cstheme="minorHAnsi"/>
        </w:rPr>
        <w:t xml:space="preserve"> seguirá una estrategia de desarrollo impulsada por los proyectos ya consolidados en el mercado”.</w:t>
      </w:r>
    </w:p>
    <w:p w:rsidR="00215561" w:rsidRDefault="00215561" w:rsidP="00864CF9">
      <w:pPr>
        <w:spacing w:after="0" w:line="240" w:lineRule="auto"/>
        <w:jc w:val="both"/>
        <w:rPr>
          <w:rFonts w:cstheme="minorHAnsi"/>
        </w:rPr>
      </w:pPr>
    </w:p>
    <w:p w:rsidR="00215561" w:rsidRDefault="00215561" w:rsidP="00864CF9">
      <w:pPr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Nutreco</w:t>
      </w:r>
      <w:proofErr w:type="spellEnd"/>
      <w:r>
        <w:rPr>
          <w:rFonts w:cstheme="minorHAnsi"/>
        </w:rPr>
        <w:t xml:space="preserve"> Iberia ha mantenido </w:t>
      </w:r>
      <w:r w:rsidR="00586191">
        <w:rPr>
          <w:rFonts w:cstheme="minorHAnsi"/>
        </w:rPr>
        <w:t xml:space="preserve">además </w:t>
      </w:r>
      <w:r>
        <w:rPr>
          <w:rFonts w:cstheme="minorHAnsi"/>
        </w:rPr>
        <w:t>el nivel de empleo</w:t>
      </w:r>
      <w:r w:rsidR="00586191">
        <w:rPr>
          <w:rFonts w:cstheme="minorHAnsi"/>
        </w:rPr>
        <w:t xml:space="preserve"> a pesar del entorno económico de los últimos años</w:t>
      </w:r>
      <w:r>
        <w:rPr>
          <w:rFonts w:cstheme="minorHAnsi"/>
        </w:rPr>
        <w:t xml:space="preserve">, algo muy valorado por los sindicatos. </w:t>
      </w:r>
      <w:r w:rsidR="00586191">
        <w:rPr>
          <w:rFonts w:cstheme="minorHAnsi"/>
        </w:rPr>
        <w:t>L</w:t>
      </w:r>
      <w:r>
        <w:rPr>
          <w:rFonts w:cstheme="minorHAnsi"/>
        </w:rPr>
        <w:t xml:space="preserve">a empresa genera </w:t>
      </w:r>
      <w:r w:rsidRPr="00970F70">
        <w:rPr>
          <w:rFonts w:cstheme="minorHAnsi"/>
          <w:b/>
        </w:rPr>
        <w:t xml:space="preserve">cerca de 3.200 </w:t>
      </w:r>
      <w:r w:rsidR="009D6EAC" w:rsidRPr="00970F70">
        <w:rPr>
          <w:rFonts w:cstheme="minorHAnsi"/>
          <w:b/>
        </w:rPr>
        <w:t>puestos de trabajo</w:t>
      </w:r>
      <w:r w:rsidRPr="00970F70">
        <w:rPr>
          <w:rFonts w:cstheme="minorHAnsi"/>
          <w:b/>
        </w:rPr>
        <w:t xml:space="preserve"> directos</w:t>
      </w:r>
      <w:r>
        <w:rPr>
          <w:rFonts w:cstheme="minorHAnsi"/>
        </w:rPr>
        <w:t xml:space="preserve">, </w:t>
      </w:r>
      <w:r w:rsidR="00586191">
        <w:rPr>
          <w:rFonts w:cstheme="minorHAnsi"/>
        </w:rPr>
        <w:t>a lo que hay que sumar los</w:t>
      </w:r>
      <w:r>
        <w:rPr>
          <w:rFonts w:cstheme="minorHAnsi"/>
        </w:rPr>
        <w:t xml:space="preserve"> </w:t>
      </w:r>
      <w:r w:rsidRPr="00970F70">
        <w:rPr>
          <w:rFonts w:cstheme="minorHAnsi"/>
          <w:b/>
        </w:rPr>
        <w:t xml:space="preserve">800 </w:t>
      </w:r>
      <w:r w:rsidR="00586191" w:rsidRPr="00970F70">
        <w:rPr>
          <w:rFonts w:cstheme="minorHAnsi"/>
          <w:b/>
        </w:rPr>
        <w:t xml:space="preserve">trabajadores de  las </w:t>
      </w:r>
      <w:r w:rsidRPr="00970F70">
        <w:rPr>
          <w:rFonts w:cstheme="minorHAnsi"/>
          <w:b/>
        </w:rPr>
        <w:t xml:space="preserve">cooperativas </w:t>
      </w:r>
      <w:r w:rsidRPr="00970F70">
        <w:rPr>
          <w:rFonts w:cstheme="minorHAnsi"/>
        </w:rPr>
        <w:t xml:space="preserve">que </w:t>
      </w:r>
      <w:r w:rsidR="009D6EAC" w:rsidRPr="00970F70">
        <w:rPr>
          <w:rFonts w:cstheme="minorHAnsi"/>
        </w:rPr>
        <w:t>operan</w:t>
      </w:r>
      <w:r w:rsidRPr="00970F70">
        <w:rPr>
          <w:rFonts w:cstheme="minorHAnsi"/>
        </w:rPr>
        <w:t xml:space="preserve"> con el grupo</w:t>
      </w:r>
      <w:r>
        <w:rPr>
          <w:rFonts w:cstheme="minorHAnsi"/>
        </w:rPr>
        <w:t xml:space="preserve">, </w:t>
      </w:r>
      <w:r w:rsidR="00586191">
        <w:rPr>
          <w:rFonts w:cstheme="minorHAnsi"/>
        </w:rPr>
        <w:t xml:space="preserve">los </w:t>
      </w:r>
      <w:r w:rsidRPr="00970F70">
        <w:rPr>
          <w:rFonts w:cstheme="minorHAnsi"/>
          <w:b/>
        </w:rPr>
        <w:t>900 ganaderos</w:t>
      </w:r>
      <w:r>
        <w:rPr>
          <w:rFonts w:cstheme="minorHAnsi"/>
        </w:rPr>
        <w:t xml:space="preserve"> que producen en exclusiva para la compañía y </w:t>
      </w:r>
      <w:r w:rsidR="00586191">
        <w:rPr>
          <w:rFonts w:cstheme="minorHAnsi"/>
        </w:rPr>
        <w:t xml:space="preserve">los </w:t>
      </w:r>
      <w:r>
        <w:rPr>
          <w:rFonts w:cstheme="minorHAnsi"/>
        </w:rPr>
        <w:t xml:space="preserve">cerca de </w:t>
      </w:r>
      <w:r w:rsidRPr="00970F70">
        <w:rPr>
          <w:rFonts w:cstheme="minorHAnsi"/>
          <w:b/>
        </w:rPr>
        <w:t>1.000 avicultores</w:t>
      </w:r>
      <w:r>
        <w:rPr>
          <w:rFonts w:cstheme="minorHAnsi"/>
        </w:rPr>
        <w:t xml:space="preserve"> que trabajan para Grupo Sada.</w:t>
      </w:r>
      <w:r w:rsidR="00CC64DA">
        <w:rPr>
          <w:rFonts w:cstheme="minorHAnsi"/>
        </w:rPr>
        <w:t xml:space="preserve"> Todo ello sin contar con los puestos de empleo indirectos generados en sectores </w:t>
      </w:r>
      <w:r w:rsidR="00594B22">
        <w:rPr>
          <w:rFonts w:cstheme="minorHAnsi"/>
        </w:rPr>
        <w:t xml:space="preserve">como el </w:t>
      </w:r>
      <w:r w:rsidR="00CC64DA">
        <w:rPr>
          <w:rFonts w:cstheme="minorHAnsi"/>
        </w:rPr>
        <w:t>transport</w:t>
      </w:r>
      <w:r w:rsidR="00594B22">
        <w:rPr>
          <w:rFonts w:cstheme="minorHAnsi"/>
        </w:rPr>
        <w:t>e</w:t>
      </w:r>
      <w:r w:rsidR="00970F70">
        <w:rPr>
          <w:rFonts w:cstheme="minorHAnsi"/>
        </w:rPr>
        <w:t xml:space="preserve"> y</w:t>
      </w:r>
      <w:r w:rsidR="00CC64DA">
        <w:rPr>
          <w:rFonts w:cstheme="minorHAnsi"/>
        </w:rPr>
        <w:t xml:space="preserve"> </w:t>
      </w:r>
      <w:r w:rsidR="009D6EAC">
        <w:rPr>
          <w:rFonts w:cstheme="minorHAnsi"/>
        </w:rPr>
        <w:t>la</w:t>
      </w:r>
      <w:r w:rsidR="00CC64DA">
        <w:rPr>
          <w:rFonts w:cstheme="minorHAnsi"/>
        </w:rPr>
        <w:t xml:space="preserve"> industria auxiliar,</w:t>
      </w:r>
      <w:r w:rsidR="00970F70">
        <w:rPr>
          <w:rFonts w:cstheme="minorHAnsi"/>
        </w:rPr>
        <w:t xml:space="preserve"> entre otros.</w:t>
      </w:r>
    </w:p>
    <w:p w:rsidR="00D062A9" w:rsidRDefault="00D062A9" w:rsidP="00864CF9">
      <w:pPr>
        <w:spacing w:after="0" w:line="240" w:lineRule="auto"/>
        <w:jc w:val="both"/>
        <w:rPr>
          <w:rFonts w:cstheme="minorHAnsi"/>
        </w:rPr>
      </w:pPr>
    </w:p>
    <w:p w:rsidR="00A249D0" w:rsidRDefault="00A249D0" w:rsidP="00864CF9">
      <w:pPr>
        <w:spacing w:after="0" w:line="240" w:lineRule="auto"/>
        <w:jc w:val="both"/>
        <w:rPr>
          <w:rFonts w:cstheme="minorHAnsi"/>
        </w:rPr>
      </w:pPr>
    </w:p>
    <w:p w:rsidR="00692E13" w:rsidRPr="00692E13" w:rsidRDefault="00692E13" w:rsidP="00DA32E4">
      <w:pPr>
        <w:spacing w:after="0" w:line="240" w:lineRule="auto"/>
        <w:jc w:val="center"/>
        <w:rPr>
          <w:rFonts w:cstheme="minorHAnsi"/>
          <w:b/>
        </w:rPr>
      </w:pPr>
      <w:r w:rsidRPr="00692E13">
        <w:rPr>
          <w:rFonts w:cstheme="minorHAnsi"/>
          <w:b/>
        </w:rPr>
        <w:t>FIN DE LA NOTA DE PRENSA</w:t>
      </w:r>
    </w:p>
    <w:p w:rsidR="00692E13" w:rsidRPr="00692E13" w:rsidRDefault="00692E13" w:rsidP="00DA32E4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===  //  ===</w:t>
      </w:r>
    </w:p>
    <w:p w:rsidR="00692E13" w:rsidRPr="00692E13" w:rsidRDefault="00692E13" w:rsidP="00864CF9">
      <w:pPr>
        <w:spacing w:after="0" w:line="240" w:lineRule="auto"/>
        <w:jc w:val="both"/>
        <w:rPr>
          <w:rFonts w:cstheme="minorHAnsi"/>
        </w:rPr>
      </w:pPr>
    </w:p>
    <w:p w:rsidR="00F33FD7" w:rsidRPr="00692E13" w:rsidRDefault="00F33FD7" w:rsidP="00864CF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92E13">
        <w:rPr>
          <w:rFonts w:cstheme="minorHAnsi"/>
          <w:b/>
          <w:sz w:val="18"/>
          <w:szCs w:val="18"/>
        </w:rPr>
        <w:t>Nutreco Iberia</w:t>
      </w:r>
    </w:p>
    <w:p w:rsidR="00F33FD7" w:rsidRPr="00692E13" w:rsidRDefault="00F33FD7" w:rsidP="00864CF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92E13">
        <w:rPr>
          <w:rFonts w:cstheme="minorHAnsi"/>
          <w:sz w:val="18"/>
          <w:szCs w:val="18"/>
        </w:rPr>
        <w:t>Nutreco Iberia es la Unidad de Negocios del Grupo Nutreco en España y Portugal. Sus actividades están estructuradas y gestionadas a través de las compañías del Grupo Nanta (piensos compuestos), Grupo Sada (avicultura y producción avícola) e Inga Food (producción e integración porcina). Nutreco Iberia es una importante y estable empresa del sector agroalimentario, con una facturación anual de 1.300 millones de Euros y más de 3.000 empleados, con oportunidades de creación de valor, basándose en su modelo de negocio integrado. Nutreco pertenece a la empresa SHV.</w:t>
      </w:r>
    </w:p>
    <w:p w:rsidR="00F33FD7" w:rsidRPr="00692E13" w:rsidRDefault="00F33FD7" w:rsidP="00864CF9">
      <w:pPr>
        <w:jc w:val="both"/>
        <w:rPr>
          <w:rFonts w:cstheme="minorHAnsi"/>
          <w:sz w:val="18"/>
          <w:szCs w:val="18"/>
        </w:rPr>
      </w:pPr>
    </w:p>
    <w:p w:rsidR="00692E13" w:rsidRPr="00692E13" w:rsidRDefault="00692E13" w:rsidP="00864CF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val="es-ES_tradnl" w:eastAsia="es-ES"/>
        </w:rPr>
      </w:pPr>
      <w:r w:rsidRPr="00692E13">
        <w:rPr>
          <w:rFonts w:eastAsia="Times New Roman" w:cstheme="minorHAnsi"/>
          <w:b/>
          <w:sz w:val="18"/>
          <w:szCs w:val="18"/>
          <w:lang w:val="es-ES_tradnl" w:eastAsia="es-ES"/>
        </w:rPr>
        <w:t>Para más información:</w:t>
      </w:r>
    </w:p>
    <w:p w:rsidR="00692E13" w:rsidRPr="00692E13" w:rsidRDefault="00692E13" w:rsidP="00864C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val="es-ES_tradnl" w:eastAsia="es-ES"/>
        </w:rPr>
      </w:pPr>
      <w:r w:rsidRPr="00692E13">
        <w:rPr>
          <w:rFonts w:eastAsia="Times New Roman" w:cstheme="minorHAnsi"/>
          <w:sz w:val="18"/>
          <w:szCs w:val="18"/>
          <w:lang w:val="es-ES_tradnl" w:eastAsia="es-ES"/>
        </w:rPr>
        <w:t>Terrie Aguilar</w:t>
      </w:r>
      <w:r>
        <w:rPr>
          <w:rFonts w:eastAsia="Times New Roman" w:cstheme="minorHAnsi"/>
          <w:sz w:val="18"/>
          <w:szCs w:val="18"/>
          <w:lang w:val="es-ES_tradnl" w:eastAsia="es-ES"/>
        </w:rPr>
        <w:t xml:space="preserve"> -</w:t>
      </w:r>
      <w:r w:rsidRPr="00692E13">
        <w:rPr>
          <w:rFonts w:eastAsia="Times New Roman" w:cstheme="minorHAnsi"/>
          <w:sz w:val="18"/>
          <w:szCs w:val="18"/>
          <w:lang w:val="es-ES_tradnl" w:eastAsia="es-ES"/>
        </w:rPr>
        <w:t xml:space="preserve"> Comunicaciones Corporativas </w:t>
      </w:r>
      <w:r>
        <w:rPr>
          <w:rFonts w:eastAsia="Times New Roman" w:cstheme="minorHAnsi"/>
          <w:sz w:val="18"/>
          <w:szCs w:val="18"/>
          <w:lang w:val="es-ES_tradnl" w:eastAsia="es-ES"/>
        </w:rPr>
        <w:t>-</w:t>
      </w:r>
      <w:r w:rsidRPr="00692E13">
        <w:rPr>
          <w:rFonts w:eastAsia="Times New Roman" w:cstheme="minorHAnsi"/>
          <w:sz w:val="18"/>
          <w:szCs w:val="18"/>
          <w:lang w:val="es-ES_tradnl" w:eastAsia="es-ES"/>
        </w:rPr>
        <w:t xml:space="preserve"> Nutreco Iberia</w:t>
      </w:r>
    </w:p>
    <w:p w:rsidR="00692E13" w:rsidRPr="00692E13" w:rsidRDefault="00692E13" w:rsidP="00864CF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ES_tradnl" w:eastAsia="es-ES"/>
        </w:rPr>
      </w:pPr>
      <w:r>
        <w:rPr>
          <w:rFonts w:eastAsia="Times New Roman" w:cstheme="minorHAnsi"/>
          <w:sz w:val="18"/>
          <w:szCs w:val="18"/>
          <w:lang w:val="es-ES_tradnl" w:eastAsia="es-ES"/>
        </w:rPr>
        <w:t xml:space="preserve">T  </w:t>
      </w:r>
      <w:r w:rsidRPr="00692E13">
        <w:rPr>
          <w:rFonts w:eastAsia="Times New Roman" w:cstheme="minorHAnsi"/>
          <w:sz w:val="18"/>
          <w:szCs w:val="18"/>
          <w:lang w:val="es-ES_tradnl" w:eastAsia="es-ES"/>
        </w:rPr>
        <w:t>+34 918</w:t>
      </w:r>
      <w:r>
        <w:rPr>
          <w:rFonts w:eastAsia="Times New Roman" w:cstheme="minorHAnsi"/>
          <w:sz w:val="18"/>
          <w:szCs w:val="18"/>
          <w:lang w:val="es-ES_tradnl" w:eastAsia="es-ES"/>
        </w:rPr>
        <w:t xml:space="preserve"> </w:t>
      </w:r>
      <w:r w:rsidRPr="00692E13">
        <w:rPr>
          <w:rFonts w:eastAsia="Times New Roman" w:cstheme="minorHAnsi"/>
          <w:sz w:val="18"/>
          <w:szCs w:val="18"/>
          <w:lang w:val="es-ES_tradnl" w:eastAsia="es-ES"/>
        </w:rPr>
        <w:t>075</w:t>
      </w:r>
      <w:r>
        <w:rPr>
          <w:rFonts w:eastAsia="Times New Roman" w:cstheme="minorHAnsi"/>
          <w:sz w:val="18"/>
          <w:szCs w:val="18"/>
          <w:lang w:val="es-ES_tradnl" w:eastAsia="es-ES"/>
        </w:rPr>
        <w:t xml:space="preserve"> </w:t>
      </w:r>
      <w:r w:rsidRPr="00692E13">
        <w:rPr>
          <w:rFonts w:eastAsia="Times New Roman" w:cstheme="minorHAnsi"/>
          <w:sz w:val="18"/>
          <w:szCs w:val="18"/>
          <w:lang w:val="es-ES_tradnl" w:eastAsia="es-ES"/>
        </w:rPr>
        <w:t>401</w:t>
      </w:r>
    </w:p>
    <w:p w:rsidR="00692E13" w:rsidRPr="00692E13" w:rsidRDefault="00692E13" w:rsidP="00864CF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ES_tradnl" w:eastAsia="es-ES"/>
        </w:rPr>
      </w:pPr>
      <w:r w:rsidRPr="00692E13">
        <w:rPr>
          <w:rFonts w:eastAsia="Times New Roman" w:cstheme="minorHAnsi"/>
          <w:sz w:val="18"/>
          <w:szCs w:val="18"/>
          <w:lang w:val="es-ES_tradnl" w:eastAsia="es-ES"/>
        </w:rPr>
        <w:t>M +34 628</w:t>
      </w:r>
      <w:r>
        <w:rPr>
          <w:rFonts w:eastAsia="Times New Roman" w:cstheme="minorHAnsi"/>
          <w:sz w:val="18"/>
          <w:szCs w:val="18"/>
          <w:lang w:val="es-ES_tradnl" w:eastAsia="es-ES"/>
        </w:rPr>
        <w:t xml:space="preserve"> </w:t>
      </w:r>
      <w:r w:rsidRPr="00692E13">
        <w:rPr>
          <w:rFonts w:eastAsia="Times New Roman" w:cstheme="minorHAnsi"/>
          <w:sz w:val="18"/>
          <w:szCs w:val="18"/>
          <w:lang w:val="es-ES_tradnl" w:eastAsia="es-ES"/>
        </w:rPr>
        <w:t>649</w:t>
      </w:r>
      <w:r>
        <w:rPr>
          <w:rFonts w:eastAsia="Times New Roman" w:cstheme="minorHAnsi"/>
          <w:sz w:val="18"/>
          <w:szCs w:val="18"/>
          <w:lang w:val="es-ES_tradnl" w:eastAsia="es-ES"/>
        </w:rPr>
        <w:t xml:space="preserve"> </w:t>
      </w:r>
      <w:r w:rsidRPr="00692E13">
        <w:rPr>
          <w:rFonts w:eastAsia="Times New Roman" w:cstheme="minorHAnsi"/>
          <w:sz w:val="18"/>
          <w:szCs w:val="18"/>
          <w:lang w:val="es-ES_tradnl" w:eastAsia="es-ES"/>
        </w:rPr>
        <w:t>079</w:t>
      </w:r>
    </w:p>
    <w:p w:rsidR="00692E13" w:rsidRDefault="00692E13" w:rsidP="00864CF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ES_tradnl" w:eastAsia="es-ES"/>
        </w:rPr>
      </w:pPr>
      <w:r w:rsidRPr="00692E13">
        <w:rPr>
          <w:rFonts w:eastAsia="Times New Roman" w:cstheme="minorHAnsi"/>
          <w:sz w:val="18"/>
          <w:szCs w:val="18"/>
          <w:lang w:val="es-ES_tradnl" w:eastAsia="es-ES"/>
        </w:rPr>
        <w:t xml:space="preserve">E-mail: </w:t>
      </w:r>
      <w:hyperlink r:id="rId6" w:history="1">
        <w:r w:rsidR="00DA32E4" w:rsidRPr="00437EFD">
          <w:rPr>
            <w:rStyle w:val="Hipervnculo"/>
            <w:rFonts w:eastAsia="Times New Roman" w:cstheme="minorHAnsi"/>
            <w:sz w:val="18"/>
            <w:szCs w:val="18"/>
            <w:lang w:val="es-ES_tradnl" w:eastAsia="es-ES"/>
          </w:rPr>
          <w:t>t.aguilar@nutreco.com</w:t>
        </w:r>
      </w:hyperlink>
    </w:p>
    <w:p w:rsidR="00DA32E4" w:rsidRDefault="00DA32E4" w:rsidP="00864CF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ES_tradnl" w:eastAsia="es-ES"/>
        </w:rPr>
      </w:pPr>
    </w:p>
    <w:p w:rsidR="00DA32E4" w:rsidRPr="00DA32E4" w:rsidRDefault="00DA32E4" w:rsidP="00DA32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ES_tradnl" w:eastAsia="es-ES"/>
        </w:rPr>
      </w:pPr>
      <w:r w:rsidRPr="00DA32E4">
        <w:rPr>
          <w:rFonts w:eastAsia="Times New Roman" w:cstheme="minorHAnsi"/>
          <w:sz w:val="18"/>
          <w:szCs w:val="18"/>
          <w:lang w:val="es-ES_tradnl" w:eastAsia="es-ES"/>
        </w:rPr>
        <w:t>Silvia Húmera-AGA Comunicación</w:t>
      </w:r>
    </w:p>
    <w:p w:rsidR="00DA32E4" w:rsidRPr="00DA32E4" w:rsidRDefault="00DA32E4" w:rsidP="00DA32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ES_tradnl" w:eastAsia="es-ES"/>
        </w:rPr>
      </w:pPr>
      <w:r w:rsidRPr="00DA32E4">
        <w:rPr>
          <w:rFonts w:eastAsia="Times New Roman" w:cstheme="minorHAnsi"/>
          <w:sz w:val="18"/>
          <w:szCs w:val="18"/>
          <w:lang w:val="es-ES_tradnl" w:eastAsia="es-ES"/>
        </w:rPr>
        <w:t>T+34916306684</w:t>
      </w:r>
    </w:p>
    <w:p w:rsidR="00DA32E4" w:rsidRPr="00DA32E4" w:rsidRDefault="00DA32E4" w:rsidP="00DA32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ES_tradnl" w:eastAsia="es-ES"/>
        </w:rPr>
      </w:pPr>
      <w:r w:rsidRPr="00DA32E4">
        <w:rPr>
          <w:rFonts w:eastAsia="Times New Roman" w:cstheme="minorHAnsi"/>
          <w:sz w:val="18"/>
          <w:szCs w:val="18"/>
          <w:lang w:val="es-ES_tradnl" w:eastAsia="es-ES"/>
        </w:rPr>
        <w:t>M+34606848551</w:t>
      </w:r>
    </w:p>
    <w:p w:rsidR="00DA32E4" w:rsidRDefault="00DA32E4" w:rsidP="00DA32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ES_tradnl" w:eastAsia="es-ES"/>
        </w:rPr>
      </w:pPr>
      <w:r w:rsidRPr="00DA32E4">
        <w:rPr>
          <w:rFonts w:eastAsia="Times New Roman" w:cstheme="minorHAnsi"/>
          <w:sz w:val="18"/>
          <w:szCs w:val="18"/>
          <w:lang w:val="es-ES_tradnl" w:eastAsia="es-ES"/>
        </w:rPr>
        <w:t xml:space="preserve">E-mail: </w:t>
      </w:r>
      <w:hyperlink r:id="rId7" w:history="1">
        <w:r w:rsidRPr="00437EFD">
          <w:rPr>
            <w:rStyle w:val="Hipervnculo"/>
            <w:rFonts w:eastAsia="Times New Roman" w:cstheme="minorHAnsi"/>
            <w:sz w:val="18"/>
            <w:szCs w:val="18"/>
            <w:lang w:val="es-ES_tradnl" w:eastAsia="es-ES"/>
          </w:rPr>
          <w:t>silviahumera@agacomunicacion.es</w:t>
        </w:r>
      </w:hyperlink>
    </w:p>
    <w:p w:rsidR="00DA32E4" w:rsidRPr="00692E13" w:rsidRDefault="00DA32E4" w:rsidP="00DA32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ES_tradnl" w:eastAsia="es-ES"/>
        </w:rPr>
      </w:pPr>
    </w:p>
    <w:p w:rsidR="00692E13" w:rsidRDefault="00692E13" w:rsidP="00864CF9">
      <w:pPr>
        <w:jc w:val="both"/>
      </w:pPr>
    </w:p>
    <w:sectPr w:rsidR="00692E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01E8"/>
    <w:multiLevelType w:val="hybridMultilevel"/>
    <w:tmpl w:val="803608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7"/>
    <w:rsid w:val="0000712B"/>
    <w:rsid w:val="000076AA"/>
    <w:rsid w:val="00012A8E"/>
    <w:rsid w:val="0002371A"/>
    <w:rsid w:val="00024EB7"/>
    <w:rsid w:val="000275C2"/>
    <w:rsid w:val="0003366F"/>
    <w:rsid w:val="00035E90"/>
    <w:rsid w:val="00036B1F"/>
    <w:rsid w:val="00037B24"/>
    <w:rsid w:val="0004187B"/>
    <w:rsid w:val="00044FA8"/>
    <w:rsid w:val="00047774"/>
    <w:rsid w:val="000479CE"/>
    <w:rsid w:val="00051E66"/>
    <w:rsid w:val="0005777B"/>
    <w:rsid w:val="00057940"/>
    <w:rsid w:val="00057D6C"/>
    <w:rsid w:val="00057F78"/>
    <w:rsid w:val="00067208"/>
    <w:rsid w:val="00071DA3"/>
    <w:rsid w:val="00074605"/>
    <w:rsid w:val="0007519B"/>
    <w:rsid w:val="000772DA"/>
    <w:rsid w:val="00080B92"/>
    <w:rsid w:val="000922E0"/>
    <w:rsid w:val="00095A86"/>
    <w:rsid w:val="00096893"/>
    <w:rsid w:val="000A088B"/>
    <w:rsid w:val="000A4874"/>
    <w:rsid w:val="000A7D74"/>
    <w:rsid w:val="000A7EAD"/>
    <w:rsid w:val="000B2E86"/>
    <w:rsid w:val="000B44B9"/>
    <w:rsid w:val="000C07CA"/>
    <w:rsid w:val="000C0919"/>
    <w:rsid w:val="000C2B9F"/>
    <w:rsid w:val="000C576C"/>
    <w:rsid w:val="000D11E6"/>
    <w:rsid w:val="000D3D43"/>
    <w:rsid w:val="000E06FE"/>
    <w:rsid w:val="000E1234"/>
    <w:rsid w:val="000E1FF4"/>
    <w:rsid w:val="000F07AB"/>
    <w:rsid w:val="000F1FF9"/>
    <w:rsid w:val="000F447A"/>
    <w:rsid w:val="000F6385"/>
    <w:rsid w:val="001078CF"/>
    <w:rsid w:val="00110F3F"/>
    <w:rsid w:val="00123CE6"/>
    <w:rsid w:val="001244BE"/>
    <w:rsid w:val="001327C5"/>
    <w:rsid w:val="001355D6"/>
    <w:rsid w:val="001432D0"/>
    <w:rsid w:val="00151DCC"/>
    <w:rsid w:val="00153A1A"/>
    <w:rsid w:val="00156287"/>
    <w:rsid w:val="00156D1C"/>
    <w:rsid w:val="00160829"/>
    <w:rsid w:val="001620CE"/>
    <w:rsid w:val="001648A0"/>
    <w:rsid w:val="00166121"/>
    <w:rsid w:val="00166CF7"/>
    <w:rsid w:val="00170706"/>
    <w:rsid w:val="00174217"/>
    <w:rsid w:val="00175B92"/>
    <w:rsid w:val="00176116"/>
    <w:rsid w:val="00180867"/>
    <w:rsid w:val="00183795"/>
    <w:rsid w:val="001845B8"/>
    <w:rsid w:val="00190301"/>
    <w:rsid w:val="00190821"/>
    <w:rsid w:val="001911F7"/>
    <w:rsid w:val="001941FE"/>
    <w:rsid w:val="00195A5F"/>
    <w:rsid w:val="001A022A"/>
    <w:rsid w:val="001B5D7F"/>
    <w:rsid w:val="001B6B52"/>
    <w:rsid w:val="001B78D7"/>
    <w:rsid w:val="001C3C51"/>
    <w:rsid w:val="001C507F"/>
    <w:rsid w:val="001C6CD9"/>
    <w:rsid w:val="001C7E35"/>
    <w:rsid w:val="001D2511"/>
    <w:rsid w:val="001D44D7"/>
    <w:rsid w:val="001D5DE1"/>
    <w:rsid w:val="001E3657"/>
    <w:rsid w:val="001E4540"/>
    <w:rsid w:val="001E5CE6"/>
    <w:rsid w:val="001F15CA"/>
    <w:rsid w:val="001F1CA5"/>
    <w:rsid w:val="001F676F"/>
    <w:rsid w:val="00206FD3"/>
    <w:rsid w:val="002071F1"/>
    <w:rsid w:val="00210FBC"/>
    <w:rsid w:val="002131DC"/>
    <w:rsid w:val="00215561"/>
    <w:rsid w:val="00216B5C"/>
    <w:rsid w:val="00220F12"/>
    <w:rsid w:val="002225D4"/>
    <w:rsid w:val="00222BCD"/>
    <w:rsid w:val="00227D6E"/>
    <w:rsid w:val="002352A0"/>
    <w:rsid w:val="00240A40"/>
    <w:rsid w:val="00252720"/>
    <w:rsid w:val="00261781"/>
    <w:rsid w:val="002618C9"/>
    <w:rsid w:val="00282184"/>
    <w:rsid w:val="00282F81"/>
    <w:rsid w:val="00284FBC"/>
    <w:rsid w:val="00285ECF"/>
    <w:rsid w:val="00292825"/>
    <w:rsid w:val="00295D33"/>
    <w:rsid w:val="00297BE4"/>
    <w:rsid w:val="002A00D8"/>
    <w:rsid w:val="002A4E4D"/>
    <w:rsid w:val="002B226D"/>
    <w:rsid w:val="002B4158"/>
    <w:rsid w:val="002B7BD7"/>
    <w:rsid w:val="002C513E"/>
    <w:rsid w:val="002D60C4"/>
    <w:rsid w:val="002E043F"/>
    <w:rsid w:val="002E6467"/>
    <w:rsid w:val="002E6A25"/>
    <w:rsid w:val="002E6D06"/>
    <w:rsid w:val="002E7A1C"/>
    <w:rsid w:val="002F2B5C"/>
    <w:rsid w:val="00302E47"/>
    <w:rsid w:val="00303495"/>
    <w:rsid w:val="0031250F"/>
    <w:rsid w:val="0031527D"/>
    <w:rsid w:val="00325777"/>
    <w:rsid w:val="0032672B"/>
    <w:rsid w:val="003342F2"/>
    <w:rsid w:val="00336C58"/>
    <w:rsid w:val="003560CB"/>
    <w:rsid w:val="0035766D"/>
    <w:rsid w:val="00360BF8"/>
    <w:rsid w:val="00362CB0"/>
    <w:rsid w:val="00364A16"/>
    <w:rsid w:val="00370471"/>
    <w:rsid w:val="0037487D"/>
    <w:rsid w:val="00376C03"/>
    <w:rsid w:val="00382A88"/>
    <w:rsid w:val="0039039A"/>
    <w:rsid w:val="003913D4"/>
    <w:rsid w:val="00393666"/>
    <w:rsid w:val="003A25D0"/>
    <w:rsid w:val="003B03C1"/>
    <w:rsid w:val="003B1F88"/>
    <w:rsid w:val="003D69CF"/>
    <w:rsid w:val="003D6FDE"/>
    <w:rsid w:val="003D7657"/>
    <w:rsid w:val="003D7858"/>
    <w:rsid w:val="003E4324"/>
    <w:rsid w:val="003E5D6C"/>
    <w:rsid w:val="003E64F7"/>
    <w:rsid w:val="003E6FB1"/>
    <w:rsid w:val="003E7082"/>
    <w:rsid w:val="003F48CB"/>
    <w:rsid w:val="003F4ED4"/>
    <w:rsid w:val="004002CB"/>
    <w:rsid w:val="0040207F"/>
    <w:rsid w:val="00403067"/>
    <w:rsid w:val="00404807"/>
    <w:rsid w:val="00416937"/>
    <w:rsid w:val="004204DF"/>
    <w:rsid w:val="0042065A"/>
    <w:rsid w:val="00420F9C"/>
    <w:rsid w:val="004236F1"/>
    <w:rsid w:val="00425A9E"/>
    <w:rsid w:val="004350D6"/>
    <w:rsid w:val="00445994"/>
    <w:rsid w:val="004570DE"/>
    <w:rsid w:val="00457578"/>
    <w:rsid w:val="00457683"/>
    <w:rsid w:val="00463F02"/>
    <w:rsid w:val="00464134"/>
    <w:rsid w:val="00464596"/>
    <w:rsid w:val="0046693F"/>
    <w:rsid w:val="00475931"/>
    <w:rsid w:val="00493334"/>
    <w:rsid w:val="00494CF6"/>
    <w:rsid w:val="004963DC"/>
    <w:rsid w:val="004A055D"/>
    <w:rsid w:val="004A118D"/>
    <w:rsid w:val="004A4C55"/>
    <w:rsid w:val="004B0CF1"/>
    <w:rsid w:val="004C1B7F"/>
    <w:rsid w:val="004C5F41"/>
    <w:rsid w:val="004D40A2"/>
    <w:rsid w:val="004D7F39"/>
    <w:rsid w:val="004E332B"/>
    <w:rsid w:val="004E571A"/>
    <w:rsid w:val="004E6538"/>
    <w:rsid w:val="004F52C3"/>
    <w:rsid w:val="004F5E02"/>
    <w:rsid w:val="00502E4A"/>
    <w:rsid w:val="00517999"/>
    <w:rsid w:val="0052531A"/>
    <w:rsid w:val="00525713"/>
    <w:rsid w:val="00526347"/>
    <w:rsid w:val="0053161D"/>
    <w:rsid w:val="00531A7D"/>
    <w:rsid w:val="005329E2"/>
    <w:rsid w:val="00535CD8"/>
    <w:rsid w:val="00536FA7"/>
    <w:rsid w:val="005410DA"/>
    <w:rsid w:val="005430FE"/>
    <w:rsid w:val="00543C81"/>
    <w:rsid w:val="00544BBB"/>
    <w:rsid w:val="005530A3"/>
    <w:rsid w:val="00554452"/>
    <w:rsid w:val="00555A71"/>
    <w:rsid w:val="005630E2"/>
    <w:rsid w:val="00563360"/>
    <w:rsid w:val="005638EF"/>
    <w:rsid w:val="005657E1"/>
    <w:rsid w:val="005716A3"/>
    <w:rsid w:val="00572213"/>
    <w:rsid w:val="005846CD"/>
    <w:rsid w:val="00586191"/>
    <w:rsid w:val="00586A7D"/>
    <w:rsid w:val="00590576"/>
    <w:rsid w:val="0059202F"/>
    <w:rsid w:val="00594B22"/>
    <w:rsid w:val="005959C8"/>
    <w:rsid w:val="00595EFE"/>
    <w:rsid w:val="00596A5B"/>
    <w:rsid w:val="005A0BE8"/>
    <w:rsid w:val="005A6287"/>
    <w:rsid w:val="005A70C8"/>
    <w:rsid w:val="005B26BC"/>
    <w:rsid w:val="005B2EA7"/>
    <w:rsid w:val="005B6103"/>
    <w:rsid w:val="005C091F"/>
    <w:rsid w:val="005C3B78"/>
    <w:rsid w:val="005C48DE"/>
    <w:rsid w:val="005C6F41"/>
    <w:rsid w:val="005D2376"/>
    <w:rsid w:val="005E132A"/>
    <w:rsid w:val="005E772C"/>
    <w:rsid w:val="005F423C"/>
    <w:rsid w:val="005F6998"/>
    <w:rsid w:val="00600BBA"/>
    <w:rsid w:val="006021D6"/>
    <w:rsid w:val="00602FB0"/>
    <w:rsid w:val="006218DB"/>
    <w:rsid w:val="0062191D"/>
    <w:rsid w:val="006234AD"/>
    <w:rsid w:val="006249E5"/>
    <w:rsid w:val="00626C9E"/>
    <w:rsid w:val="00633AAA"/>
    <w:rsid w:val="00633B5C"/>
    <w:rsid w:val="0064429F"/>
    <w:rsid w:val="00644EAC"/>
    <w:rsid w:val="00650634"/>
    <w:rsid w:val="0066368E"/>
    <w:rsid w:val="00664345"/>
    <w:rsid w:val="0066473C"/>
    <w:rsid w:val="006669B0"/>
    <w:rsid w:val="0067250B"/>
    <w:rsid w:val="006810D4"/>
    <w:rsid w:val="0068313F"/>
    <w:rsid w:val="00683EBE"/>
    <w:rsid w:val="00686D31"/>
    <w:rsid w:val="006871EF"/>
    <w:rsid w:val="006916BB"/>
    <w:rsid w:val="00692E13"/>
    <w:rsid w:val="006A0B41"/>
    <w:rsid w:val="006A18F0"/>
    <w:rsid w:val="006A27DB"/>
    <w:rsid w:val="006A4D0D"/>
    <w:rsid w:val="006B4BC4"/>
    <w:rsid w:val="006B4F84"/>
    <w:rsid w:val="006C3188"/>
    <w:rsid w:val="006C5C91"/>
    <w:rsid w:val="006D7EDB"/>
    <w:rsid w:val="006E1AEB"/>
    <w:rsid w:val="006E2B3F"/>
    <w:rsid w:val="006E4595"/>
    <w:rsid w:val="006E47CB"/>
    <w:rsid w:val="006E687D"/>
    <w:rsid w:val="006E6934"/>
    <w:rsid w:val="006F1AEE"/>
    <w:rsid w:val="006F4BED"/>
    <w:rsid w:val="006F4D53"/>
    <w:rsid w:val="007010D6"/>
    <w:rsid w:val="007032F0"/>
    <w:rsid w:val="00705862"/>
    <w:rsid w:val="00713385"/>
    <w:rsid w:val="00714E41"/>
    <w:rsid w:val="00716618"/>
    <w:rsid w:val="007269BE"/>
    <w:rsid w:val="00736DFF"/>
    <w:rsid w:val="00742AFE"/>
    <w:rsid w:val="007468CF"/>
    <w:rsid w:val="007476AD"/>
    <w:rsid w:val="007479AC"/>
    <w:rsid w:val="00752571"/>
    <w:rsid w:val="00752C9F"/>
    <w:rsid w:val="007550E1"/>
    <w:rsid w:val="00755C9F"/>
    <w:rsid w:val="00761572"/>
    <w:rsid w:val="00773584"/>
    <w:rsid w:val="00773758"/>
    <w:rsid w:val="00781919"/>
    <w:rsid w:val="00791A9A"/>
    <w:rsid w:val="0079703A"/>
    <w:rsid w:val="007A089F"/>
    <w:rsid w:val="007A33C4"/>
    <w:rsid w:val="007A7776"/>
    <w:rsid w:val="007B4E68"/>
    <w:rsid w:val="007D01B2"/>
    <w:rsid w:val="007E054C"/>
    <w:rsid w:val="007E0CC9"/>
    <w:rsid w:val="007E433A"/>
    <w:rsid w:val="007E5F3B"/>
    <w:rsid w:val="007E6221"/>
    <w:rsid w:val="007F4284"/>
    <w:rsid w:val="007F42E4"/>
    <w:rsid w:val="007F7638"/>
    <w:rsid w:val="00800034"/>
    <w:rsid w:val="00800617"/>
    <w:rsid w:val="008019D5"/>
    <w:rsid w:val="00804279"/>
    <w:rsid w:val="008047B0"/>
    <w:rsid w:val="00811A25"/>
    <w:rsid w:val="008156F5"/>
    <w:rsid w:val="008170EA"/>
    <w:rsid w:val="00824A2E"/>
    <w:rsid w:val="00827674"/>
    <w:rsid w:val="008331F2"/>
    <w:rsid w:val="00835000"/>
    <w:rsid w:val="00837157"/>
    <w:rsid w:val="00842ACD"/>
    <w:rsid w:val="00842ADB"/>
    <w:rsid w:val="00845661"/>
    <w:rsid w:val="00845EB3"/>
    <w:rsid w:val="00845F9E"/>
    <w:rsid w:val="00854CD5"/>
    <w:rsid w:val="00855A2E"/>
    <w:rsid w:val="0086360A"/>
    <w:rsid w:val="00864CF9"/>
    <w:rsid w:val="00874F81"/>
    <w:rsid w:val="00881B39"/>
    <w:rsid w:val="008836B1"/>
    <w:rsid w:val="00884AEE"/>
    <w:rsid w:val="00896BF8"/>
    <w:rsid w:val="00897378"/>
    <w:rsid w:val="008A3FF9"/>
    <w:rsid w:val="008B00F4"/>
    <w:rsid w:val="008B0AB4"/>
    <w:rsid w:val="008B3024"/>
    <w:rsid w:val="008C0BBF"/>
    <w:rsid w:val="008C5347"/>
    <w:rsid w:val="008C728F"/>
    <w:rsid w:val="008D4C83"/>
    <w:rsid w:val="008D68F8"/>
    <w:rsid w:val="008E1D7E"/>
    <w:rsid w:val="008E201F"/>
    <w:rsid w:val="008E328D"/>
    <w:rsid w:val="008E36D0"/>
    <w:rsid w:val="008E3F1C"/>
    <w:rsid w:val="008F2BFF"/>
    <w:rsid w:val="008F5004"/>
    <w:rsid w:val="00903EF9"/>
    <w:rsid w:val="00912288"/>
    <w:rsid w:val="00916B56"/>
    <w:rsid w:val="009257B1"/>
    <w:rsid w:val="009327F3"/>
    <w:rsid w:val="00940CF1"/>
    <w:rsid w:val="00941B0C"/>
    <w:rsid w:val="00942DFE"/>
    <w:rsid w:val="00944760"/>
    <w:rsid w:val="00947BD1"/>
    <w:rsid w:val="009506C9"/>
    <w:rsid w:val="009625BA"/>
    <w:rsid w:val="00963464"/>
    <w:rsid w:val="00965900"/>
    <w:rsid w:val="00965D13"/>
    <w:rsid w:val="00970F70"/>
    <w:rsid w:val="009722B5"/>
    <w:rsid w:val="00973F26"/>
    <w:rsid w:val="009842EC"/>
    <w:rsid w:val="00986A4C"/>
    <w:rsid w:val="00991AC5"/>
    <w:rsid w:val="00992D73"/>
    <w:rsid w:val="009A1F88"/>
    <w:rsid w:val="009A750A"/>
    <w:rsid w:val="009B016D"/>
    <w:rsid w:val="009B2462"/>
    <w:rsid w:val="009D2532"/>
    <w:rsid w:val="009D2573"/>
    <w:rsid w:val="009D6EAC"/>
    <w:rsid w:val="009D762E"/>
    <w:rsid w:val="009E00B7"/>
    <w:rsid w:val="009E1126"/>
    <w:rsid w:val="009E57BF"/>
    <w:rsid w:val="009E5A2A"/>
    <w:rsid w:val="009F12DB"/>
    <w:rsid w:val="009F1D25"/>
    <w:rsid w:val="00A0389C"/>
    <w:rsid w:val="00A03E6C"/>
    <w:rsid w:val="00A046DE"/>
    <w:rsid w:val="00A12B16"/>
    <w:rsid w:val="00A13C80"/>
    <w:rsid w:val="00A165ED"/>
    <w:rsid w:val="00A17779"/>
    <w:rsid w:val="00A249D0"/>
    <w:rsid w:val="00A249EA"/>
    <w:rsid w:val="00A467B2"/>
    <w:rsid w:val="00A46A3A"/>
    <w:rsid w:val="00A54E14"/>
    <w:rsid w:val="00A56636"/>
    <w:rsid w:val="00A621BB"/>
    <w:rsid w:val="00A62C7B"/>
    <w:rsid w:val="00A67720"/>
    <w:rsid w:val="00A71A8E"/>
    <w:rsid w:val="00A73386"/>
    <w:rsid w:val="00A7370B"/>
    <w:rsid w:val="00A7378F"/>
    <w:rsid w:val="00A73E14"/>
    <w:rsid w:val="00A754BA"/>
    <w:rsid w:val="00A85460"/>
    <w:rsid w:val="00A918C3"/>
    <w:rsid w:val="00A91B16"/>
    <w:rsid w:val="00A91BD1"/>
    <w:rsid w:val="00AA1398"/>
    <w:rsid w:val="00AA33C9"/>
    <w:rsid w:val="00AB58A6"/>
    <w:rsid w:val="00AB5AA1"/>
    <w:rsid w:val="00AC3623"/>
    <w:rsid w:val="00AD3556"/>
    <w:rsid w:val="00AD5325"/>
    <w:rsid w:val="00AE2ABF"/>
    <w:rsid w:val="00AE3565"/>
    <w:rsid w:val="00AE55EE"/>
    <w:rsid w:val="00AF19CE"/>
    <w:rsid w:val="00AF4B41"/>
    <w:rsid w:val="00B01FFE"/>
    <w:rsid w:val="00B025BE"/>
    <w:rsid w:val="00B05CD3"/>
    <w:rsid w:val="00B109D8"/>
    <w:rsid w:val="00B12141"/>
    <w:rsid w:val="00B1273D"/>
    <w:rsid w:val="00B12796"/>
    <w:rsid w:val="00B1797F"/>
    <w:rsid w:val="00B258EB"/>
    <w:rsid w:val="00B3007C"/>
    <w:rsid w:val="00B31C11"/>
    <w:rsid w:val="00B32B2B"/>
    <w:rsid w:val="00B34047"/>
    <w:rsid w:val="00B41C2D"/>
    <w:rsid w:val="00B42F0E"/>
    <w:rsid w:val="00B50888"/>
    <w:rsid w:val="00B50A3C"/>
    <w:rsid w:val="00B563C2"/>
    <w:rsid w:val="00B56DDF"/>
    <w:rsid w:val="00B57C0F"/>
    <w:rsid w:val="00B6091C"/>
    <w:rsid w:val="00B6307A"/>
    <w:rsid w:val="00B71AD0"/>
    <w:rsid w:val="00B7238B"/>
    <w:rsid w:val="00B73D30"/>
    <w:rsid w:val="00B77E3D"/>
    <w:rsid w:val="00B806B0"/>
    <w:rsid w:val="00B82B2B"/>
    <w:rsid w:val="00B839B6"/>
    <w:rsid w:val="00B84AAF"/>
    <w:rsid w:val="00B84B92"/>
    <w:rsid w:val="00B90278"/>
    <w:rsid w:val="00B949AA"/>
    <w:rsid w:val="00B95BC5"/>
    <w:rsid w:val="00BA4DB4"/>
    <w:rsid w:val="00BA6C53"/>
    <w:rsid w:val="00BB55EE"/>
    <w:rsid w:val="00BB72A1"/>
    <w:rsid w:val="00BC27A6"/>
    <w:rsid w:val="00BC35B9"/>
    <w:rsid w:val="00BC3732"/>
    <w:rsid w:val="00BC5738"/>
    <w:rsid w:val="00BC6F13"/>
    <w:rsid w:val="00BC7C72"/>
    <w:rsid w:val="00BE047E"/>
    <w:rsid w:val="00BE099A"/>
    <w:rsid w:val="00C01489"/>
    <w:rsid w:val="00C028E1"/>
    <w:rsid w:val="00C030FE"/>
    <w:rsid w:val="00C03365"/>
    <w:rsid w:val="00C133F2"/>
    <w:rsid w:val="00C217FC"/>
    <w:rsid w:val="00C21F3A"/>
    <w:rsid w:val="00C23BCD"/>
    <w:rsid w:val="00C302D3"/>
    <w:rsid w:val="00C353CC"/>
    <w:rsid w:val="00C466B5"/>
    <w:rsid w:val="00C475C8"/>
    <w:rsid w:val="00C51302"/>
    <w:rsid w:val="00C53623"/>
    <w:rsid w:val="00C540A0"/>
    <w:rsid w:val="00C6080E"/>
    <w:rsid w:val="00C65F0C"/>
    <w:rsid w:val="00C76DA3"/>
    <w:rsid w:val="00C76F07"/>
    <w:rsid w:val="00C80AE9"/>
    <w:rsid w:val="00C81925"/>
    <w:rsid w:val="00C93757"/>
    <w:rsid w:val="00C9397C"/>
    <w:rsid w:val="00C97EA1"/>
    <w:rsid w:val="00CA25EB"/>
    <w:rsid w:val="00CB4BF2"/>
    <w:rsid w:val="00CC64DA"/>
    <w:rsid w:val="00CD1DAC"/>
    <w:rsid w:val="00CD52E5"/>
    <w:rsid w:val="00CE1455"/>
    <w:rsid w:val="00CE1F2B"/>
    <w:rsid w:val="00CF0151"/>
    <w:rsid w:val="00CF18B6"/>
    <w:rsid w:val="00CF21FD"/>
    <w:rsid w:val="00CF6D32"/>
    <w:rsid w:val="00D0124C"/>
    <w:rsid w:val="00D062A9"/>
    <w:rsid w:val="00D10407"/>
    <w:rsid w:val="00D10A51"/>
    <w:rsid w:val="00D14D82"/>
    <w:rsid w:val="00D15B36"/>
    <w:rsid w:val="00D23CB4"/>
    <w:rsid w:val="00D261FC"/>
    <w:rsid w:val="00D30BD3"/>
    <w:rsid w:val="00D317BA"/>
    <w:rsid w:val="00D34337"/>
    <w:rsid w:val="00D431A3"/>
    <w:rsid w:val="00D47889"/>
    <w:rsid w:val="00D548D4"/>
    <w:rsid w:val="00D566D6"/>
    <w:rsid w:val="00D56C03"/>
    <w:rsid w:val="00D612D5"/>
    <w:rsid w:val="00D63F1F"/>
    <w:rsid w:val="00D70E64"/>
    <w:rsid w:val="00D82BEA"/>
    <w:rsid w:val="00D8465B"/>
    <w:rsid w:val="00D872E5"/>
    <w:rsid w:val="00D87BBF"/>
    <w:rsid w:val="00D92612"/>
    <w:rsid w:val="00D942B5"/>
    <w:rsid w:val="00DA2271"/>
    <w:rsid w:val="00DA32E4"/>
    <w:rsid w:val="00DA4CBC"/>
    <w:rsid w:val="00DA51DC"/>
    <w:rsid w:val="00DB2233"/>
    <w:rsid w:val="00DB2C6A"/>
    <w:rsid w:val="00DB5F9A"/>
    <w:rsid w:val="00DC2F4A"/>
    <w:rsid w:val="00DC518C"/>
    <w:rsid w:val="00DC5C69"/>
    <w:rsid w:val="00DD47F0"/>
    <w:rsid w:val="00DD7E54"/>
    <w:rsid w:val="00DE0F9F"/>
    <w:rsid w:val="00DE1A67"/>
    <w:rsid w:val="00DF2F1D"/>
    <w:rsid w:val="00DF7530"/>
    <w:rsid w:val="00E030CB"/>
    <w:rsid w:val="00E07A54"/>
    <w:rsid w:val="00E12C1A"/>
    <w:rsid w:val="00E1383D"/>
    <w:rsid w:val="00E20C84"/>
    <w:rsid w:val="00E2393C"/>
    <w:rsid w:val="00E44953"/>
    <w:rsid w:val="00E44AB9"/>
    <w:rsid w:val="00E461BF"/>
    <w:rsid w:val="00E510D5"/>
    <w:rsid w:val="00E552C9"/>
    <w:rsid w:val="00E56B7F"/>
    <w:rsid w:val="00E63EAA"/>
    <w:rsid w:val="00E70FCC"/>
    <w:rsid w:val="00E715B7"/>
    <w:rsid w:val="00E849DA"/>
    <w:rsid w:val="00E91C18"/>
    <w:rsid w:val="00E963AF"/>
    <w:rsid w:val="00EA335F"/>
    <w:rsid w:val="00EA47BE"/>
    <w:rsid w:val="00EA4889"/>
    <w:rsid w:val="00EB3CA6"/>
    <w:rsid w:val="00EC1768"/>
    <w:rsid w:val="00EC1B57"/>
    <w:rsid w:val="00EC791E"/>
    <w:rsid w:val="00ED131D"/>
    <w:rsid w:val="00ED1F2B"/>
    <w:rsid w:val="00ED324D"/>
    <w:rsid w:val="00EE2DF5"/>
    <w:rsid w:val="00EE3C37"/>
    <w:rsid w:val="00EF1603"/>
    <w:rsid w:val="00EF3846"/>
    <w:rsid w:val="00F00F9F"/>
    <w:rsid w:val="00F01C5E"/>
    <w:rsid w:val="00F11D40"/>
    <w:rsid w:val="00F134B0"/>
    <w:rsid w:val="00F13FB4"/>
    <w:rsid w:val="00F1564F"/>
    <w:rsid w:val="00F17A64"/>
    <w:rsid w:val="00F221BD"/>
    <w:rsid w:val="00F25685"/>
    <w:rsid w:val="00F30BDB"/>
    <w:rsid w:val="00F3149C"/>
    <w:rsid w:val="00F32141"/>
    <w:rsid w:val="00F33FD7"/>
    <w:rsid w:val="00F34694"/>
    <w:rsid w:val="00F34CFF"/>
    <w:rsid w:val="00F42802"/>
    <w:rsid w:val="00F5087A"/>
    <w:rsid w:val="00F50CAA"/>
    <w:rsid w:val="00F53F5F"/>
    <w:rsid w:val="00F55118"/>
    <w:rsid w:val="00F632E9"/>
    <w:rsid w:val="00F64467"/>
    <w:rsid w:val="00F80762"/>
    <w:rsid w:val="00F827BA"/>
    <w:rsid w:val="00F9017B"/>
    <w:rsid w:val="00F93BC5"/>
    <w:rsid w:val="00FA0E33"/>
    <w:rsid w:val="00FA36FE"/>
    <w:rsid w:val="00FB298F"/>
    <w:rsid w:val="00FB29FD"/>
    <w:rsid w:val="00FD093C"/>
    <w:rsid w:val="00FD3BC9"/>
    <w:rsid w:val="00FD5DFC"/>
    <w:rsid w:val="00FE19F4"/>
    <w:rsid w:val="00FF0B4E"/>
    <w:rsid w:val="00FF1333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39CB"/>
  <w15:docId w15:val="{93589F20-78C7-4A38-B9A4-87F07862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FD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3F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3F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3F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3F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3F1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E47C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3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lviahumera@agacomunicacion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aguilar@nutrec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Nutreco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Terrie Aguilar Evangelista</dc:creator>
  <cp:lastModifiedBy>usuario</cp:lastModifiedBy>
  <cp:revision>4</cp:revision>
  <dcterms:created xsi:type="dcterms:W3CDTF">2016-02-15T22:11:00Z</dcterms:created>
  <dcterms:modified xsi:type="dcterms:W3CDTF">2016-02-17T12:34:00Z</dcterms:modified>
</cp:coreProperties>
</file>